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31" w:rsidRDefault="00591E31" w:rsidP="007821AD">
      <w:pPr>
        <w:jc w:val="center"/>
        <w:rPr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AFC9FF3" wp14:editId="6890DDC1">
            <wp:simplePos x="0" y="0"/>
            <wp:positionH relativeFrom="margin">
              <wp:posOffset>-443230</wp:posOffset>
            </wp:positionH>
            <wp:positionV relativeFrom="paragraph">
              <wp:posOffset>-369570</wp:posOffset>
            </wp:positionV>
            <wp:extent cx="1059180" cy="1059180"/>
            <wp:effectExtent l="0" t="0" r="7620" b="7620"/>
            <wp:wrapNone/>
            <wp:docPr id="1" name="Picture 1" descr="HBF-LOGO-SQUARED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BF-LOGO-SQUARED-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HBF </w:t>
      </w:r>
      <w:r w:rsidRPr="00783721">
        <w:rPr>
          <w:b/>
          <w:sz w:val="32"/>
        </w:rPr>
        <w:t>Occupational Health &amp; Wellbeing Standard</w:t>
      </w: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591E31">
      <w:pPr>
        <w:rPr>
          <w:b/>
          <w:i/>
          <w:sz w:val="32"/>
        </w:rPr>
      </w:pPr>
    </w:p>
    <w:p w:rsidR="00591E31" w:rsidRPr="00591E31" w:rsidRDefault="00591E31" w:rsidP="00591E31">
      <w:pPr>
        <w:rPr>
          <w:b/>
          <w:i/>
          <w:sz w:val="32"/>
        </w:rPr>
      </w:pPr>
      <w:r w:rsidRPr="00591E31">
        <w:rPr>
          <w:b/>
          <w:i/>
          <w:sz w:val="32"/>
        </w:rPr>
        <w:t>To be developed</w:t>
      </w: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7821AD">
      <w:pPr>
        <w:jc w:val="center"/>
        <w:rPr>
          <w:b/>
          <w:sz w:val="32"/>
        </w:rPr>
      </w:pPr>
    </w:p>
    <w:p w:rsidR="00591E31" w:rsidRDefault="00591E31" w:rsidP="00591E31">
      <w:pPr>
        <w:rPr>
          <w:b/>
          <w:sz w:val="32"/>
        </w:rPr>
      </w:pPr>
    </w:p>
    <w:p w:rsidR="00A854E1" w:rsidRPr="00783721" w:rsidRDefault="00783721" w:rsidP="007821AD">
      <w:pPr>
        <w:jc w:val="center"/>
        <w:rPr>
          <w:b/>
          <w:sz w:val="32"/>
        </w:rPr>
      </w:pPr>
      <w:r w:rsidRPr="00783721">
        <w:rPr>
          <w:b/>
          <w:sz w:val="32"/>
        </w:rPr>
        <w:lastRenderedPageBreak/>
        <w:t>Guidance on</w:t>
      </w:r>
      <w:r w:rsidR="00591E31">
        <w:rPr>
          <w:b/>
          <w:sz w:val="32"/>
        </w:rPr>
        <w:t xml:space="preserve"> how to meet with the HBF</w:t>
      </w:r>
      <w:r w:rsidRPr="00783721">
        <w:rPr>
          <w:b/>
          <w:sz w:val="32"/>
        </w:rPr>
        <w:t xml:space="preserve"> </w:t>
      </w:r>
      <w:r w:rsidR="00530053" w:rsidRPr="00783721">
        <w:rPr>
          <w:b/>
          <w:sz w:val="32"/>
        </w:rPr>
        <w:t xml:space="preserve">Occupational Health </w:t>
      </w:r>
      <w:r w:rsidRPr="00783721">
        <w:rPr>
          <w:b/>
          <w:sz w:val="32"/>
        </w:rPr>
        <w:t xml:space="preserve">&amp; Wellbeing Standard </w:t>
      </w:r>
    </w:p>
    <w:p w:rsidR="007821AD" w:rsidRPr="007821AD" w:rsidRDefault="007821AD" w:rsidP="00672732">
      <w:pPr>
        <w:rPr>
          <w:b/>
        </w:rPr>
      </w:pPr>
      <w:r w:rsidRPr="007821AD">
        <w:rPr>
          <w:b/>
        </w:rPr>
        <w:t>Draft 001</w:t>
      </w:r>
      <w:r w:rsidRPr="007821AD">
        <w:rPr>
          <w:b/>
        </w:rPr>
        <w:tab/>
      </w:r>
      <w:r w:rsidRPr="007821AD">
        <w:rPr>
          <w:b/>
        </w:rPr>
        <w:tab/>
      </w:r>
      <w:r w:rsidRPr="007821AD">
        <w:rPr>
          <w:b/>
        </w:rPr>
        <w:tab/>
      </w:r>
      <w:bookmarkStart w:id="0" w:name="_GoBack"/>
      <w:bookmarkEnd w:id="0"/>
    </w:p>
    <w:tbl>
      <w:tblPr>
        <w:tblStyle w:val="TableGrid"/>
        <w:tblW w:w="13749" w:type="dxa"/>
        <w:tblInd w:w="421" w:type="dxa"/>
        <w:tblLook w:val="04A0" w:firstRow="1" w:lastRow="0" w:firstColumn="1" w:lastColumn="0" w:noHBand="0" w:noVBand="1"/>
      </w:tblPr>
      <w:tblGrid>
        <w:gridCol w:w="708"/>
        <w:gridCol w:w="2977"/>
        <w:gridCol w:w="10064"/>
      </w:tblGrid>
      <w:tr w:rsidR="00672732" w:rsidRPr="00530053" w:rsidTr="00B51FA4">
        <w:tc>
          <w:tcPr>
            <w:tcW w:w="708" w:type="dxa"/>
            <w:shd w:val="clear" w:color="auto" w:fill="005F6C"/>
          </w:tcPr>
          <w:p w:rsidR="00672732" w:rsidRPr="00B51FA4" w:rsidRDefault="00672732" w:rsidP="00530053">
            <w:pPr>
              <w:spacing w:before="120" w:after="120"/>
              <w:jc w:val="center"/>
              <w:rPr>
                <w:b/>
                <w:color w:val="FFFFFF" w:themeColor="background1"/>
                <w:sz w:val="24"/>
              </w:rPr>
            </w:pPr>
            <w:r w:rsidRPr="00B51FA4">
              <w:rPr>
                <w:b/>
                <w:color w:val="FFFFFF" w:themeColor="background1"/>
                <w:sz w:val="24"/>
              </w:rPr>
              <w:t>Ref</w:t>
            </w:r>
          </w:p>
        </w:tc>
        <w:tc>
          <w:tcPr>
            <w:tcW w:w="2977" w:type="dxa"/>
            <w:shd w:val="clear" w:color="auto" w:fill="005F6C"/>
          </w:tcPr>
          <w:p w:rsidR="00672732" w:rsidRPr="00B51FA4" w:rsidRDefault="00783721" w:rsidP="00530053">
            <w:pPr>
              <w:spacing w:before="120" w:after="120"/>
              <w:jc w:val="center"/>
              <w:rPr>
                <w:b/>
                <w:color w:val="FFFFFF" w:themeColor="background1"/>
                <w:sz w:val="24"/>
              </w:rPr>
            </w:pPr>
            <w:r w:rsidRPr="00B51FA4">
              <w:rPr>
                <w:b/>
                <w:color w:val="FFFFFF" w:themeColor="background1"/>
                <w:sz w:val="24"/>
              </w:rPr>
              <w:t>Standard</w:t>
            </w:r>
          </w:p>
        </w:tc>
        <w:tc>
          <w:tcPr>
            <w:tcW w:w="10064" w:type="dxa"/>
            <w:shd w:val="clear" w:color="auto" w:fill="005F6C"/>
          </w:tcPr>
          <w:p w:rsidR="00672732" w:rsidRPr="00B51FA4" w:rsidRDefault="001A63E7" w:rsidP="00530053">
            <w:pPr>
              <w:spacing w:before="120" w:after="120"/>
              <w:jc w:val="center"/>
              <w:rPr>
                <w:b/>
                <w:color w:val="FFFFFF" w:themeColor="background1"/>
                <w:sz w:val="24"/>
              </w:rPr>
            </w:pPr>
            <w:r w:rsidRPr="00B51FA4">
              <w:rPr>
                <w:b/>
                <w:color w:val="FFFFFF" w:themeColor="background1"/>
                <w:sz w:val="24"/>
              </w:rPr>
              <w:t>Recommendations on Achieving the Standard</w:t>
            </w:r>
          </w:p>
        </w:tc>
      </w:tr>
      <w:tr w:rsidR="001A63E7" w:rsidTr="00B51FA4">
        <w:tc>
          <w:tcPr>
            <w:tcW w:w="13749" w:type="dxa"/>
            <w:gridSpan w:val="3"/>
            <w:shd w:val="clear" w:color="auto" w:fill="4A0F46"/>
          </w:tcPr>
          <w:p w:rsidR="001A63E7" w:rsidRPr="001A63E7" w:rsidRDefault="00072908" w:rsidP="001A63E7">
            <w:pPr>
              <w:jc w:val="center"/>
              <w:rPr>
                <w:b/>
              </w:rPr>
            </w:pPr>
            <w:r>
              <w:rPr>
                <w:b/>
              </w:rPr>
              <w:t>Design</w:t>
            </w:r>
          </w:p>
        </w:tc>
      </w:tr>
      <w:tr w:rsidR="00072908" w:rsidTr="00B51FA4">
        <w:tc>
          <w:tcPr>
            <w:tcW w:w="708" w:type="dxa"/>
            <w:shd w:val="clear" w:color="auto" w:fill="005F6C"/>
          </w:tcPr>
          <w:p w:rsidR="00072908" w:rsidRPr="00B51FA4" w:rsidRDefault="00072908" w:rsidP="00A854E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D1</w:t>
            </w:r>
          </w:p>
        </w:tc>
        <w:tc>
          <w:tcPr>
            <w:tcW w:w="2977" w:type="dxa"/>
            <w:shd w:val="clear" w:color="auto" w:fill="005F6C"/>
          </w:tcPr>
          <w:p w:rsidR="00072908" w:rsidRPr="00B51FA4" w:rsidRDefault="00072908" w:rsidP="00A854E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Prevention of Occupational Hazards through Design</w:t>
            </w:r>
          </w:p>
        </w:tc>
        <w:tc>
          <w:tcPr>
            <w:tcW w:w="10064" w:type="dxa"/>
            <w:shd w:val="clear" w:color="auto" w:fill="B5E3D8"/>
          </w:tcPr>
          <w:p w:rsidR="00072908" w:rsidRDefault="00072908" w:rsidP="00530053">
            <w:pPr>
              <w:jc w:val="both"/>
              <w:rPr>
                <w:lang w:val="en"/>
              </w:rPr>
            </w:pPr>
            <w:r>
              <w:rPr>
                <w:b/>
                <w:bCs/>
                <w:lang w:val="en"/>
              </w:rPr>
              <w:t>Prevention through design</w:t>
            </w:r>
            <w:r>
              <w:rPr>
                <w:lang w:val="en"/>
              </w:rPr>
              <w:t xml:space="preserve"> is applying methods to minimize </w:t>
            </w:r>
            <w:hyperlink r:id="rId8" w:tooltip="Occupational safety and health" w:history="1">
              <w:r w:rsidRPr="00072908">
                <w:rPr>
                  <w:rStyle w:val="Hyperlink"/>
                  <w:color w:val="auto"/>
                  <w:u w:val="none"/>
                  <w:lang w:val="en"/>
                </w:rPr>
                <w:t>occupational hazards</w:t>
              </w:r>
            </w:hyperlink>
            <w:r w:rsidRPr="00072908">
              <w:rPr>
                <w:lang w:val="en"/>
              </w:rPr>
              <w:t xml:space="preserve"> early in the design process, with an emphasis on optimizing employee health and safety throughout the </w:t>
            </w:r>
            <w:hyperlink r:id="rId9" w:tooltip="Product lifecycle" w:history="1">
              <w:r w:rsidRPr="00072908">
                <w:rPr>
                  <w:rStyle w:val="Hyperlink"/>
                  <w:color w:val="auto"/>
                  <w:u w:val="none"/>
                  <w:lang w:val="en"/>
                </w:rPr>
                <w:t>life cycle</w:t>
              </w:r>
            </w:hyperlink>
            <w:r w:rsidRPr="00072908">
              <w:rPr>
                <w:lang w:val="en"/>
              </w:rPr>
              <w:t xml:space="preserve"> </w:t>
            </w:r>
            <w:r>
              <w:rPr>
                <w:lang w:val="en"/>
              </w:rPr>
              <w:t xml:space="preserve">of materials and processes. </w:t>
            </w:r>
          </w:p>
          <w:p w:rsidR="00072908" w:rsidRDefault="00072908" w:rsidP="00530053">
            <w:pPr>
              <w:jc w:val="both"/>
              <w:rPr>
                <w:sz w:val="19"/>
                <w:szCs w:val="19"/>
                <w:vertAlign w:val="superscript"/>
                <w:lang w:val="en"/>
              </w:rPr>
            </w:pPr>
          </w:p>
          <w:p w:rsidR="00072908" w:rsidRPr="00072908" w:rsidRDefault="00072908" w:rsidP="00072908">
            <w:pPr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Examples of </w:t>
            </w:r>
            <w:r w:rsidRPr="00072908">
              <w:rPr>
                <w:lang w:val="en"/>
              </w:rPr>
              <w:t>hazard controls in or</w:t>
            </w:r>
            <w:r>
              <w:rPr>
                <w:lang w:val="en"/>
              </w:rPr>
              <w:t>der of decreasing effectiveness include:</w:t>
            </w:r>
          </w:p>
          <w:p w:rsidR="00072908" w:rsidRPr="00072908" w:rsidRDefault="0008146B" w:rsidP="00072908">
            <w:pPr>
              <w:numPr>
                <w:ilvl w:val="0"/>
                <w:numId w:val="11"/>
              </w:numPr>
              <w:jc w:val="both"/>
              <w:rPr>
                <w:lang w:val="en"/>
              </w:rPr>
            </w:pPr>
            <w:hyperlink r:id="rId10" w:tooltip="Hazard elimination" w:history="1">
              <w:r w:rsidR="00072908" w:rsidRPr="00072908">
                <w:rPr>
                  <w:rStyle w:val="Hyperlink"/>
                  <w:color w:val="auto"/>
                  <w:u w:val="none"/>
                  <w:lang w:val="en"/>
                </w:rPr>
                <w:t>Elimination</w:t>
              </w:r>
            </w:hyperlink>
          </w:p>
          <w:p w:rsidR="00072908" w:rsidRPr="00072908" w:rsidRDefault="0008146B" w:rsidP="00072908">
            <w:pPr>
              <w:numPr>
                <w:ilvl w:val="0"/>
                <w:numId w:val="11"/>
              </w:numPr>
              <w:jc w:val="both"/>
              <w:rPr>
                <w:lang w:val="en"/>
              </w:rPr>
            </w:pPr>
            <w:hyperlink r:id="rId11" w:tooltip="Hazard substitution" w:history="1">
              <w:r w:rsidR="00072908" w:rsidRPr="00072908">
                <w:rPr>
                  <w:rStyle w:val="Hyperlink"/>
                  <w:color w:val="auto"/>
                  <w:u w:val="none"/>
                  <w:lang w:val="en"/>
                </w:rPr>
                <w:t>Substitution</w:t>
              </w:r>
            </w:hyperlink>
          </w:p>
          <w:p w:rsidR="00072908" w:rsidRPr="00072908" w:rsidRDefault="0008146B" w:rsidP="00072908">
            <w:pPr>
              <w:numPr>
                <w:ilvl w:val="0"/>
                <w:numId w:val="11"/>
              </w:numPr>
              <w:jc w:val="both"/>
              <w:rPr>
                <w:lang w:val="en"/>
              </w:rPr>
            </w:pPr>
            <w:hyperlink r:id="rId12" w:tooltip="Engineering controls" w:history="1">
              <w:r w:rsidR="00072908" w:rsidRPr="00072908">
                <w:rPr>
                  <w:rStyle w:val="Hyperlink"/>
                  <w:color w:val="auto"/>
                  <w:u w:val="none"/>
                  <w:lang w:val="en"/>
                </w:rPr>
                <w:t>Engineering controls</w:t>
              </w:r>
            </w:hyperlink>
          </w:p>
          <w:p w:rsidR="00072908" w:rsidRPr="00072908" w:rsidRDefault="0008146B" w:rsidP="00072908">
            <w:pPr>
              <w:numPr>
                <w:ilvl w:val="0"/>
                <w:numId w:val="11"/>
              </w:numPr>
              <w:jc w:val="both"/>
              <w:rPr>
                <w:lang w:val="en"/>
              </w:rPr>
            </w:pPr>
            <w:hyperlink r:id="rId13" w:tooltip="Administrative controls" w:history="1">
              <w:r w:rsidR="00072908" w:rsidRPr="00072908">
                <w:rPr>
                  <w:rStyle w:val="Hyperlink"/>
                  <w:color w:val="auto"/>
                  <w:u w:val="none"/>
                  <w:lang w:val="en"/>
                </w:rPr>
                <w:t>Administrative controls</w:t>
              </w:r>
            </w:hyperlink>
          </w:p>
          <w:p w:rsidR="00072908" w:rsidRPr="00072908" w:rsidRDefault="0008146B" w:rsidP="00072908">
            <w:pPr>
              <w:numPr>
                <w:ilvl w:val="0"/>
                <w:numId w:val="11"/>
              </w:numPr>
              <w:jc w:val="both"/>
              <w:rPr>
                <w:lang w:val="en"/>
              </w:rPr>
            </w:pPr>
            <w:hyperlink r:id="rId14" w:tooltip="Personal protective equipment" w:history="1">
              <w:r w:rsidR="00072908" w:rsidRPr="00072908">
                <w:rPr>
                  <w:rStyle w:val="Hyperlink"/>
                  <w:color w:val="auto"/>
                  <w:u w:val="none"/>
                  <w:lang w:val="en"/>
                </w:rPr>
                <w:t>Personal protective equipment</w:t>
              </w:r>
            </w:hyperlink>
          </w:p>
          <w:p w:rsidR="00072908" w:rsidRDefault="00072908" w:rsidP="00530053">
            <w:pPr>
              <w:jc w:val="both"/>
            </w:pPr>
          </w:p>
          <w:p w:rsidR="00072908" w:rsidRDefault="00072908" w:rsidP="00530053">
            <w:pPr>
              <w:jc w:val="both"/>
            </w:pPr>
          </w:p>
          <w:p w:rsidR="00072908" w:rsidRDefault="00944CD8" w:rsidP="00530053">
            <w:pPr>
              <w:jc w:val="both"/>
            </w:pPr>
            <w:r>
              <w:t>Examples of control process include:</w:t>
            </w:r>
          </w:p>
          <w:p w:rsidR="00944CD8" w:rsidRDefault="00944CD8" w:rsidP="00944CD8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Design brief</w:t>
            </w:r>
          </w:p>
          <w:p w:rsidR="00944CD8" w:rsidRDefault="00944CD8" w:rsidP="00944CD8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Specification of materials</w:t>
            </w:r>
          </w:p>
          <w:p w:rsidR="00944CD8" w:rsidRDefault="00944CD8" w:rsidP="00944CD8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Hazard identification registers</w:t>
            </w:r>
          </w:p>
          <w:p w:rsidR="00944CD8" w:rsidRDefault="00944CD8" w:rsidP="00944CD8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Risk Assessment </w:t>
            </w:r>
          </w:p>
          <w:p w:rsidR="00944CD8" w:rsidRDefault="00944CD8" w:rsidP="00944CD8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Monitoring and reviewing </w:t>
            </w:r>
          </w:p>
          <w:p w:rsidR="00072908" w:rsidRDefault="00072908" w:rsidP="00530053">
            <w:pPr>
              <w:jc w:val="both"/>
            </w:pPr>
          </w:p>
          <w:p w:rsidR="00072908" w:rsidRDefault="00072908" w:rsidP="00530053">
            <w:pPr>
              <w:jc w:val="both"/>
            </w:pPr>
          </w:p>
          <w:p w:rsidR="00072908" w:rsidRDefault="00072908" w:rsidP="00530053">
            <w:pPr>
              <w:jc w:val="both"/>
            </w:pPr>
          </w:p>
          <w:p w:rsidR="00072908" w:rsidRDefault="00072908" w:rsidP="00530053">
            <w:pPr>
              <w:jc w:val="both"/>
            </w:pPr>
          </w:p>
          <w:p w:rsidR="00072908" w:rsidRDefault="00072908" w:rsidP="00530053">
            <w:pPr>
              <w:jc w:val="both"/>
            </w:pPr>
          </w:p>
          <w:p w:rsidR="00072908" w:rsidRDefault="00072908" w:rsidP="00530053">
            <w:pPr>
              <w:jc w:val="both"/>
            </w:pPr>
          </w:p>
          <w:p w:rsidR="00072908" w:rsidRDefault="00072908" w:rsidP="00530053">
            <w:pPr>
              <w:jc w:val="both"/>
            </w:pPr>
          </w:p>
          <w:p w:rsidR="00072908" w:rsidRDefault="00072908" w:rsidP="00530053">
            <w:pPr>
              <w:jc w:val="both"/>
            </w:pPr>
          </w:p>
          <w:p w:rsidR="00072908" w:rsidRDefault="00072908" w:rsidP="00530053">
            <w:pPr>
              <w:jc w:val="both"/>
            </w:pPr>
          </w:p>
          <w:p w:rsidR="00072908" w:rsidRDefault="00072908" w:rsidP="00530053">
            <w:pPr>
              <w:jc w:val="both"/>
            </w:pPr>
          </w:p>
        </w:tc>
      </w:tr>
      <w:tr w:rsidR="00072908" w:rsidTr="00072908">
        <w:tc>
          <w:tcPr>
            <w:tcW w:w="13749" w:type="dxa"/>
            <w:gridSpan w:val="3"/>
            <w:shd w:val="clear" w:color="auto" w:fill="4A0F46"/>
          </w:tcPr>
          <w:p w:rsidR="00072908" w:rsidRDefault="00072908" w:rsidP="00072908">
            <w:pPr>
              <w:jc w:val="center"/>
            </w:pPr>
            <w:r w:rsidRPr="00B51FA4">
              <w:rPr>
                <w:b/>
                <w:color w:val="FFFFFF" w:themeColor="background1"/>
              </w:rPr>
              <w:lastRenderedPageBreak/>
              <w:t>Occupational Health</w:t>
            </w:r>
          </w:p>
        </w:tc>
      </w:tr>
      <w:tr w:rsidR="00672732" w:rsidTr="00B51FA4">
        <w:tc>
          <w:tcPr>
            <w:tcW w:w="708" w:type="dxa"/>
            <w:shd w:val="clear" w:color="auto" w:fill="005F6C"/>
          </w:tcPr>
          <w:p w:rsidR="00672732" w:rsidRPr="00B51FA4" w:rsidRDefault="00555EF9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O1</w:t>
            </w:r>
          </w:p>
        </w:tc>
        <w:tc>
          <w:tcPr>
            <w:tcW w:w="2977" w:type="dxa"/>
            <w:shd w:val="clear" w:color="auto" w:fill="005F6C"/>
          </w:tcPr>
          <w:p w:rsidR="00672732" w:rsidRPr="00B51FA4" w:rsidRDefault="001A63E7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 xml:space="preserve">Site induction to include </w:t>
            </w:r>
            <w:r w:rsidR="00672732" w:rsidRPr="00B51FA4">
              <w:rPr>
                <w:color w:val="FFFFFF" w:themeColor="background1"/>
              </w:rPr>
              <w:t xml:space="preserve">occupational health </w:t>
            </w:r>
            <w:r w:rsidRPr="00B51FA4">
              <w:rPr>
                <w:color w:val="FFFFFF" w:themeColor="background1"/>
              </w:rPr>
              <w:t>information</w:t>
            </w:r>
          </w:p>
          <w:p w:rsidR="00672732" w:rsidRPr="00B51FA4" w:rsidRDefault="00672732" w:rsidP="00D51238">
            <w:pPr>
              <w:rPr>
                <w:color w:val="FFFFFF" w:themeColor="background1"/>
              </w:rPr>
            </w:pPr>
          </w:p>
        </w:tc>
        <w:tc>
          <w:tcPr>
            <w:tcW w:w="10064" w:type="dxa"/>
            <w:shd w:val="clear" w:color="auto" w:fill="B5E3D8"/>
          </w:tcPr>
          <w:p w:rsidR="00672732" w:rsidRDefault="001A63E7" w:rsidP="00530053">
            <w:pPr>
              <w:jc w:val="both"/>
            </w:pPr>
            <w:r>
              <w:t>Site inductions include</w:t>
            </w:r>
            <w:r w:rsidR="00672732">
              <w:t xml:space="preserve"> information, instruction, awareness etc. for the key occupational health issues relevant to the scope of the work being undertaken.</w:t>
            </w:r>
          </w:p>
          <w:p w:rsidR="00672732" w:rsidRDefault="00672732" w:rsidP="00530053">
            <w:pPr>
              <w:jc w:val="both"/>
            </w:pPr>
          </w:p>
          <w:p w:rsidR="00672732" w:rsidRDefault="00672732" w:rsidP="00530053">
            <w:pPr>
              <w:jc w:val="both"/>
            </w:pPr>
            <w:r>
              <w:t>Examples include:</w:t>
            </w:r>
          </w:p>
          <w:p w:rsidR="00672732" w:rsidRDefault="00672732" w:rsidP="00530053">
            <w:pPr>
              <w:pStyle w:val="ListParagraph"/>
              <w:numPr>
                <w:ilvl w:val="0"/>
                <w:numId w:val="2"/>
              </w:numPr>
              <w:ind w:left="483" w:hanging="283"/>
              <w:jc w:val="both"/>
            </w:pPr>
            <w:r>
              <w:t>Upper Limb Disorders</w:t>
            </w:r>
          </w:p>
          <w:p w:rsidR="00672732" w:rsidRDefault="00672732" w:rsidP="00530053">
            <w:pPr>
              <w:pStyle w:val="ListParagraph"/>
              <w:numPr>
                <w:ilvl w:val="0"/>
                <w:numId w:val="2"/>
              </w:numPr>
              <w:ind w:left="483" w:hanging="283"/>
              <w:jc w:val="both"/>
            </w:pPr>
            <w:r>
              <w:t>Respiratory Diseases</w:t>
            </w:r>
          </w:p>
          <w:p w:rsidR="00672732" w:rsidRDefault="00672732" w:rsidP="00530053">
            <w:pPr>
              <w:pStyle w:val="ListParagraph"/>
              <w:numPr>
                <w:ilvl w:val="0"/>
                <w:numId w:val="2"/>
              </w:numPr>
              <w:ind w:left="483" w:hanging="283"/>
              <w:jc w:val="both"/>
            </w:pPr>
            <w:r>
              <w:t>Noise Induced Hearing Loss</w:t>
            </w:r>
          </w:p>
          <w:p w:rsidR="00672732" w:rsidRDefault="00672732" w:rsidP="00530053">
            <w:pPr>
              <w:pStyle w:val="ListParagraph"/>
              <w:numPr>
                <w:ilvl w:val="0"/>
                <w:numId w:val="2"/>
              </w:numPr>
              <w:ind w:left="483" w:hanging="283"/>
              <w:jc w:val="both"/>
            </w:pPr>
            <w:r>
              <w:t>Hand and Arm Vibration Syndrome</w:t>
            </w:r>
          </w:p>
          <w:p w:rsidR="00672732" w:rsidRDefault="00672732" w:rsidP="00530053">
            <w:pPr>
              <w:pStyle w:val="ListParagraph"/>
              <w:numPr>
                <w:ilvl w:val="0"/>
                <w:numId w:val="2"/>
              </w:numPr>
              <w:ind w:left="483" w:hanging="283"/>
              <w:jc w:val="both"/>
            </w:pPr>
            <w:r>
              <w:t>Skin Disorders</w:t>
            </w:r>
          </w:p>
          <w:p w:rsidR="00672732" w:rsidRDefault="00672732" w:rsidP="00530053">
            <w:pPr>
              <w:jc w:val="both"/>
            </w:pPr>
          </w:p>
        </w:tc>
      </w:tr>
      <w:tr w:rsidR="001A63E7" w:rsidTr="00B51FA4">
        <w:tc>
          <w:tcPr>
            <w:tcW w:w="708" w:type="dxa"/>
            <w:shd w:val="clear" w:color="auto" w:fill="005F6C"/>
          </w:tcPr>
          <w:p w:rsidR="001A63E7" w:rsidRPr="00B51FA4" w:rsidRDefault="00555EF9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O2</w:t>
            </w:r>
          </w:p>
        </w:tc>
        <w:tc>
          <w:tcPr>
            <w:tcW w:w="2977" w:type="dxa"/>
            <w:shd w:val="clear" w:color="auto" w:fill="005F6C"/>
          </w:tcPr>
          <w:p w:rsidR="001A63E7" w:rsidRPr="00B51FA4" w:rsidRDefault="001A63E7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Contractor occupational health enquiry</w:t>
            </w:r>
          </w:p>
        </w:tc>
        <w:tc>
          <w:tcPr>
            <w:tcW w:w="10064" w:type="dxa"/>
            <w:shd w:val="clear" w:color="auto" w:fill="B5E3D8"/>
          </w:tcPr>
          <w:p w:rsidR="00555EF9" w:rsidRDefault="001A63E7" w:rsidP="001A63E7">
            <w:pPr>
              <w:jc w:val="both"/>
            </w:pPr>
            <w:r>
              <w:t xml:space="preserve">Have arrangements in place to identify and document contractor’s health issues that may affect their safety and health whilst at work. </w:t>
            </w:r>
          </w:p>
          <w:p w:rsidR="00555EF9" w:rsidRDefault="00555EF9" w:rsidP="001A63E7">
            <w:pPr>
              <w:jc w:val="both"/>
            </w:pPr>
          </w:p>
          <w:p w:rsidR="001A63E7" w:rsidRDefault="001A63E7" w:rsidP="001A63E7">
            <w:pPr>
              <w:jc w:val="both"/>
            </w:pPr>
            <w:r>
              <w:t>Examples include:</w:t>
            </w:r>
          </w:p>
          <w:p w:rsidR="001A63E7" w:rsidRDefault="001A63E7" w:rsidP="001A63E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Diabetes</w:t>
            </w:r>
          </w:p>
          <w:p w:rsidR="001A63E7" w:rsidRDefault="001A63E7" w:rsidP="001A63E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Epilepsy</w:t>
            </w:r>
          </w:p>
          <w:p w:rsidR="001A63E7" w:rsidRDefault="001A63E7" w:rsidP="001A63E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Heart conditions</w:t>
            </w:r>
          </w:p>
          <w:p w:rsidR="001A63E7" w:rsidRDefault="001A63E7" w:rsidP="001A63E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Medicines</w:t>
            </w:r>
          </w:p>
          <w:p w:rsidR="001A63E7" w:rsidRDefault="001A63E7" w:rsidP="001A63E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Eyesight</w:t>
            </w:r>
          </w:p>
          <w:p w:rsidR="001A63E7" w:rsidRDefault="001A63E7" w:rsidP="001A63E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Hearing</w:t>
            </w:r>
          </w:p>
          <w:p w:rsidR="001A63E7" w:rsidRDefault="001A63E7" w:rsidP="00530053">
            <w:pPr>
              <w:jc w:val="both"/>
            </w:pPr>
          </w:p>
        </w:tc>
      </w:tr>
      <w:tr w:rsidR="00736C74" w:rsidTr="00B51FA4">
        <w:tc>
          <w:tcPr>
            <w:tcW w:w="708" w:type="dxa"/>
            <w:shd w:val="clear" w:color="auto" w:fill="005F6C"/>
          </w:tcPr>
          <w:p w:rsidR="00736C74" w:rsidRPr="00B51FA4" w:rsidRDefault="00736C74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O3</w:t>
            </w:r>
          </w:p>
        </w:tc>
        <w:tc>
          <w:tcPr>
            <w:tcW w:w="2977" w:type="dxa"/>
            <w:shd w:val="clear" w:color="auto" w:fill="005F6C"/>
          </w:tcPr>
          <w:p w:rsidR="00736C74" w:rsidRPr="00B51FA4" w:rsidRDefault="00736C74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Protection from occupational health hazards</w:t>
            </w:r>
          </w:p>
        </w:tc>
        <w:tc>
          <w:tcPr>
            <w:tcW w:w="10064" w:type="dxa"/>
            <w:shd w:val="clear" w:color="auto" w:fill="B5E3D8"/>
          </w:tcPr>
          <w:p w:rsidR="00736C74" w:rsidRDefault="00736C74" w:rsidP="00736C74">
            <w:pPr>
              <w:jc w:val="both"/>
            </w:pPr>
            <w:r>
              <w:t>Ensure that contractors have and are wearing the appropriate task specific personal protective equipment (PPE) that adequately controls their exposure to occupational health hazards.</w:t>
            </w:r>
          </w:p>
          <w:p w:rsidR="00736C74" w:rsidRDefault="00736C74" w:rsidP="00736C74">
            <w:pPr>
              <w:jc w:val="both"/>
            </w:pPr>
          </w:p>
          <w:p w:rsidR="00736C74" w:rsidRDefault="00736C74" w:rsidP="00736C74">
            <w:pPr>
              <w:jc w:val="both"/>
            </w:pPr>
            <w:r>
              <w:t>Examples include:</w:t>
            </w:r>
          </w:p>
          <w:p w:rsidR="00736C74" w:rsidRDefault="00736C74" w:rsidP="00736C7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For noisy environments, equipment etc. wear appropriate hearing protection.</w:t>
            </w:r>
          </w:p>
          <w:p w:rsidR="00736C74" w:rsidRDefault="00736C74" w:rsidP="001A63E7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For work with hazardous substances (e.g. concrete pouring) wear appropriate footwear, overalls, gloves etc.</w:t>
            </w:r>
          </w:p>
        </w:tc>
      </w:tr>
      <w:tr w:rsidR="00672732" w:rsidTr="00B51FA4">
        <w:tc>
          <w:tcPr>
            <w:tcW w:w="708" w:type="dxa"/>
            <w:shd w:val="clear" w:color="auto" w:fill="005F6C"/>
          </w:tcPr>
          <w:p w:rsidR="00672732" w:rsidRPr="00B51FA4" w:rsidRDefault="00736C74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O4</w:t>
            </w:r>
          </w:p>
        </w:tc>
        <w:tc>
          <w:tcPr>
            <w:tcW w:w="2977" w:type="dxa"/>
            <w:shd w:val="clear" w:color="auto" w:fill="005F6C"/>
          </w:tcPr>
          <w:p w:rsidR="00672732" w:rsidRPr="00B51FA4" w:rsidRDefault="00672732" w:rsidP="00853288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Promote occupational health awareness.</w:t>
            </w:r>
          </w:p>
        </w:tc>
        <w:tc>
          <w:tcPr>
            <w:tcW w:w="10064" w:type="dxa"/>
            <w:shd w:val="clear" w:color="auto" w:fill="B5E3D8"/>
          </w:tcPr>
          <w:p w:rsidR="00672732" w:rsidRDefault="001A63E7" w:rsidP="0053005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 to b</w:t>
            </w:r>
            <w:r w:rsidR="00555EF9">
              <w:rPr>
                <w:color w:val="000000" w:themeColor="text1"/>
              </w:rPr>
              <w:t>e provided to promote Occupational Health awareness.</w:t>
            </w:r>
          </w:p>
          <w:p w:rsidR="00555EF9" w:rsidRDefault="00555EF9" w:rsidP="00530053">
            <w:pPr>
              <w:jc w:val="both"/>
              <w:rPr>
                <w:color w:val="000000" w:themeColor="text1"/>
              </w:rPr>
            </w:pPr>
          </w:p>
          <w:p w:rsidR="00555EF9" w:rsidRPr="00AF7387" w:rsidRDefault="00555EF9" w:rsidP="0053005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Examples include:</w:t>
            </w:r>
          </w:p>
          <w:p w:rsidR="00672732" w:rsidRDefault="00672732" w:rsidP="00530053">
            <w:pPr>
              <w:pStyle w:val="ListParagraph"/>
              <w:numPr>
                <w:ilvl w:val="0"/>
                <w:numId w:val="2"/>
              </w:numPr>
              <w:ind w:left="483" w:hanging="283"/>
              <w:jc w:val="both"/>
            </w:pPr>
            <w:r>
              <w:t>Upper Limb Disorders</w:t>
            </w:r>
          </w:p>
          <w:p w:rsidR="00672732" w:rsidRDefault="00672732" w:rsidP="00530053">
            <w:pPr>
              <w:pStyle w:val="ListParagraph"/>
              <w:numPr>
                <w:ilvl w:val="0"/>
                <w:numId w:val="2"/>
              </w:numPr>
              <w:ind w:left="483" w:hanging="283"/>
              <w:jc w:val="both"/>
            </w:pPr>
            <w:r>
              <w:t>Respiratory Diseases</w:t>
            </w:r>
          </w:p>
          <w:p w:rsidR="00672732" w:rsidRDefault="00672732" w:rsidP="00530053">
            <w:pPr>
              <w:pStyle w:val="ListParagraph"/>
              <w:numPr>
                <w:ilvl w:val="0"/>
                <w:numId w:val="2"/>
              </w:numPr>
              <w:ind w:left="483" w:hanging="283"/>
              <w:jc w:val="both"/>
            </w:pPr>
            <w:r>
              <w:lastRenderedPageBreak/>
              <w:t>Noise Induced Hearing Loss</w:t>
            </w:r>
          </w:p>
          <w:p w:rsidR="00672732" w:rsidRDefault="00672732" w:rsidP="00530053">
            <w:pPr>
              <w:pStyle w:val="ListParagraph"/>
              <w:numPr>
                <w:ilvl w:val="0"/>
                <w:numId w:val="2"/>
              </w:numPr>
              <w:ind w:left="483" w:hanging="283"/>
              <w:jc w:val="both"/>
            </w:pPr>
            <w:r>
              <w:t>Hand and Arm Vibration Syndrome</w:t>
            </w:r>
          </w:p>
          <w:p w:rsidR="00672732" w:rsidRDefault="00672732" w:rsidP="00530053">
            <w:pPr>
              <w:pStyle w:val="ListParagraph"/>
              <w:numPr>
                <w:ilvl w:val="0"/>
                <w:numId w:val="2"/>
              </w:numPr>
              <w:ind w:left="483" w:hanging="283"/>
              <w:jc w:val="both"/>
            </w:pPr>
            <w:r>
              <w:t>Skin Disorders</w:t>
            </w:r>
          </w:p>
          <w:p w:rsidR="00555EF9" w:rsidRDefault="00555EF9" w:rsidP="00530053">
            <w:pPr>
              <w:pStyle w:val="ListParagraph"/>
              <w:numPr>
                <w:ilvl w:val="0"/>
                <w:numId w:val="2"/>
              </w:numPr>
              <w:ind w:left="483" w:hanging="283"/>
              <w:jc w:val="both"/>
            </w:pPr>
            <w:r>
              <w:t>Musculoskeletal disorder</w:t>
            </w:r>
          </w:p>
          <w:p w:rsidR="00555EF9" w:rsidRDefault="00555EF9" w:rsidP="00555EF9">
            <w:pPr>
              <w:pStyle w:val="ListParagraph"/>
              <w:ind w:left="483"/>
              <w:jc w:val="both"/>
            </w:pPr>
          </w:p>
          <w:p w:rsidR="001A63E7" w:rsidRDefault="001A63E7" w:rsidP="00530053">
            <w:pPr>
              <w:jc w:val="both"/>
            </w:pPr>
            <w:r>
              <w:t>Awareness can include, posters, Tool Box Talks, etc.</w:t>
            </w:r>
          </w:p>
          <w:p w:rsidR="001A63E7" w:rsidRDefault="001A63E7" w:rsidP="00530053">
            <w:pPr>
              <w:jc w:val="both"/>
            </w:pPr>
          </w:p>
        </w:tc>
      </w:tr>
      <w:tr w:rsidR="00133971" w:rsidTr="00B51FA4">
        <w:tc>
          <w:tcPr>
            <w:tcW w:w="708" w:type="dxa"/>
            <w:shd w:val="clear" w:color="auto" w:fill="005F6C"/>
          </w:tcPr>
          <w:p w:rsidR="00133971" w:rsidRPr="00B51FA4" w:rsidRDefault="00736C74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lastRenderedPageBreak/>
              <w:t>O5</w:t>
            </w:r>
          </w:p>
        </w:tc>
        <w:tc>
          <w:tcPr>
            <w:tcW w:w="2977" w:type="dxa"/>
            <w:shd w:val="clear" w:color="auto" w:fill="005F6C"/>
          </w:tcPr>
          <w:p w:rsidR="00133971" w:rsidRPr="00B51FA4" w:rsidRDefault="00133971" w:rsidP="0013397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 xml:space="preserve">Control of dust </w:t>
            </w:r>
          </w:p>
          <w:p w:rsidR="00133971" w:rsidRPr="00B51FA4" w:rsidRDefault="00133971" w:rsidP="00853288">
            <w:pPr>
              <w:rPr>
                <w:color w:val="FFFFFF" w:themeColor="background1"/>
              </w:rPr>
            </w:pPr>
          </w:p>
        </w:tc>
        <w:tc>
          <w:tcPr>
            <w:tcW w:w="10064" w:type="dxa"/>
            <w:shd w:val="clear" w:color="auto" w:fill="B5E3D8"/>
          </w:tcPr>
          <w:p w:rsidR="00133971" w:rsidRDefault="00133971" w:rsidP="00133971">
            <w:pPr>
              <w:jc w:val="both"/>
            </w:pPr>
            <w:r>
              <w:t xml:space="preserve">Measures in place to remove, reduce and control dust exposure. </w:t>
            </w:r>
          </w:p>
          <w:p w:rsidR="00133971" w:rsidRDefault="00133971" w:rsidP="00133971">
            <w:pPr>
              <w:jc w:val="both"/>
            </w:pPr>
          </w:p>
          <w:p w:rsidR="00133971" w:rsidRDefault="00133971" w:rsidP="00133971">
            <w:pPr>
              <w:jc w:val="both"/>
            </w:pPr>
            <w:r>
              <w:t xml:space="preserve">Examples include: </w:t>
            </w:r>
          </w:p>
          <w:p w:rsidR="00133971" w:rsidRDefault="00133971" w:rsidP="00133971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Extraction </w:t>
            </w:r>
          </w:p>
          <w:p w:rsidR="00133971" w:rsidRDefault="00133971" w:rsidP="00133971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Collection</w:t>
            </w:r>
          </w:p>
          <w:p w:rsidR="00133971" w:rsidRDefault="00133971" w:rsidP="00133971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Suppression</w:t>
            </w:r>
          </w:p>
          <w:p w:rsidR="00133971" w:rsidRDefault="00133971" w:rsidP="00133971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Exclusion areas/Cutting areas</w:t>
            </w:r>
          </w:p>
          <w:p w:rsidR="00133971" w:rsidRDefault="00133971" w:rsidP="00530053">
            <w:pPr>
              <w:jc w:val="both"/>
              <w:rPr>
                <w:color w:val="000000" w:themeColor="text1"/>
              </w:rPr>
            </w:pPr>
          </w:p>
        </w:tc>
      </w:tr>
      <w:tr w:rsidR="00672732" w:rsidTr="00B51FA4">
        <w:tc>
          <w:tcPr>
            <w:tcW w:w="708" w:type="dxa"/>
            <w:shd w:val="clear" w:color="auto" w:fill="005F6C"/>
          </w:tcPr>
          <w:p w:rsidR="00672732" w:rsidRPr="00B51FA4" w:rsidRDefault="00736C74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O6</w:t>
            </w:r>
          </w:p>
        </w:tc>
        <w:tc>
          <w:tcPr>
            <w:tcW w:w="2977" w:type="dxa"/>
            <w:shd w:val="clear" w:color="auto" w:fill="005F6C"/>
          </w:tcPr>
          <w:p w:rsidR="00672732" w:rsidRPr="00B51FA4" w:rsidRDefault="00672732" w:rsidP="001A63E7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 xml:space="preserve">Respiratory </w:t>
            </w:r>
            <w:r w:rsidR="001A63E7" w:rsidRPr="00B51FA4">
              <w:rPr>
                <w:color w:val="FFFFFF" w:themeColor="background1"/>
              </w:rPr>
              <w:t xml:space="preserve">Protection </w:t>
            </w:r>
          </w:p>
        </w:tc>
        <w:tc>
          <w:tcPr>
            <w:tcW w:w="10064" w:type="dxa"/>
            <w:shd w:val="clear" w:color="auto" w:fill="B5E3D8"/>
          </w:tcPr>
          <w:p w:rsidR="00672732" w:rsidRDefault="001A63E7" w:rsidP="00672732">
            <w:pPr>
              <w:jc w:val="both"/>
            </w:pPr>
            <w:r>
              <w:t>A</w:t>
            </w:r>
            <w:r w:rsidR="00672732">
              <w:t>rrangements in place to identify contractors who are required to wear respiratory protective equipment (RPE).</w:t>
            </w:r>
          </w:p>
          <w:p w:rsidR="00555EF9" w:rsidRDefault="00555EF9" w:rsidP="00672732">
            <w:pPr>
              <w:jc w:val="both"/>
            </w:pPr>
          </w:p>
          <w:p w:rsidR="00672732" w:rsidRDefault="00555EF9" w:rsidP="00672732">
            <w:pPr>
              <w:jc w:val="both"/>
            </w:pPr>
            <w:r>
              <w:t>Selection of RPE considered on the exposure and protection requirements.</w:t>
            </w:r>
          </w:p>
          <w:p w:rsidR="00555EF9" w:rsidRDefault="00555EF9" w:rsidP="00672732">
            <w:pPr>
              <w:jc w:val="both"/>
            </w:pPr>
          </w:p>
          <w:p w:rsidR="00672732" w:rsidRDefault="001A63E7" w:rsidP="00672732">
            <w:pPr>
              <w:jc w:val="both"/>
            </w:pPr>
            <w:r>
              <w:t xml:space="preserve">Face Fit provision in place and records available. </w:t>
            </w:r>
          </w:p>
          <w:p w:rsidR="001A63E7" w:rsidRPr="00AF7387" w:rsidRDefault="001A63E7" w:rsidP="00530053">
            <w:pPr>
              <w:jc w:val="both"/>
              <w:rPr>
                <w:color w:val="000000" w:themeColor="text1"/>
              </w:rPr>
            </w:pPr>
          </w:p>
        </w:tc>
      </w:tr>
      <w:tr w:rsidR="00736C74" w:rsidTr="00B51FA4">
        <w:tc>
          <w:tcPr>
            <w:tcW w:w="708" w:type="dxa"/>
            <w:shd w:val="clear" w:color="auto" w:fill="005F6C"/>
          </w:tcPr>
          <w:p w:rsidR="00736C74" w:rsidRPr="00B51FA4" w:rsidRDefault="00736C74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O7</w:t>
            </w:r>
          </w:p>
        </w:tc>
        <w:tc>
          <w:tcPr>
            <w:tcW w:w="2977" w:type="dxa"/>
            <w:shd w:val="clear" w:color="auto" w:fill="005F6C"/>
          </w:tcPr>
          <w:p w:rsidR="00736C74" w:rsidRPr="00B51FA4" w:rsidRDefault="00736C74" w:rsidP="001A63E7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 xml:space="preserve">UV Protection </w:t>
            </w:r>
          </w:p>
        </w:tc>
        <w:tc>
          <w:tcPr>
            <w:tcW w:w="10064" w:type="dxa"/>
            <w:shd w:val="clear" w:color="auto" w:fill="B5E3D8"/>
          </w:tcPr>
          <w:p w:rsidR="00C40DDE" w:rsidRDefault="00C40DDE" w:rsidP="00672732">
            <w:pPr>
              <w:jc w:val="both"/>
            </w:pPr>
            <w:r>
              <w:t>Promote awareness of the harmful effects of exposure to UV rays i.e. skin cancer / dehydration</w:t>
            </w:r>
          </w:p>
          <w:p w:rsidR="00C40DDE" w:rsidRDefault="00C40DDE" w:rsidP="00672732">
            <w:pPr>
              <w:jc w:val="both"/>
            </w:pPr>
          </w:p>
          <w:p w:rsidR="00C40DDE" w:rsidRDefault="00C40DDE" w:rsidP="00672732">
            <w:pPr>
              <w:jc w:val="both"/>
            </w:pPr>
            <w:r>
              <w:t>Examples include:</w:t>
            </w:r>
          </w:p>
          <w:p w:rsidR="00C40DDE" w:rsidRDefault="00C40DDE" w:rsidP="00C40DDE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Enforcing long sleeves and trousers</w:t>
            </w:r>
          </w:p>
          <w:p w:rsidR="00C40DDE" w:rsidRDefault="00C40DDE" w:rsidP="00C40DDE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Drinking Stations</w:t>
            </w:r>
          </w:p>
          <w:p w:rsidR="00C40DDE" w:rsidRDefault="00C40DDE" w:rsidP="00C40DDE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Regular breaks</w:t>
            </w:r>
          </w:p>
          <w:p w:rsidR="00C40DDE" w:rsidRDefault="00C40DDE" w:rsidP="00C40DDE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Took Box Talks</w:t>
            </w:r>
          </w:p>
          <w:p w:rsidR="00736C74" w:rsidRDefault="00C40DDE" w:rsidP="00C40DDE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Posters</w:t>
            </w:r>
          </w:p>
          <w:p w:rsidR="00072908" w:rsidRDefault="00072908" w:rsidP="00072908">
            <w:pPr>
              <w:pStyle w:val="ListParagraph"/>
              <w:jc w:val="both"/>
            </w:pPr>
          </w:p>
          <w:p w:rsidR="00072908" w:rsidRDefault="00072908" w:rsidP="00072908">
            <w:pPr>
              <w:pStyle w:val="ListParagraph"/>
              <w:jc w:val="both"/>
            </w:pPr>
          </w:p>
          <w:p w:rsidR="00072908" w:rsidRDefault="00072908" w:rsidP="00072908">
            <w:pPr>
              <w:pStyle w:val="ListParagraph"/>
              <w:jc w:val="both"/>
            </w:pPr>
          </w:p>
          <w:p w:rsidR="00072908" w:rsidRDefault="00072908" w:rsidP="00072908">
            <w:pPr>
              <w:pStyle w:val="ListParagraph"/>
              <w:jc w:val="both"/>
            </w:pPr>
          </w:p>
          <w:p w:rsidR="00072908" w:rsidRDefault="00072908" w:rsidP="00072908">
            <w:pPr>
              <w:pStyle w:val="ListParagraph"/>
              <w:jc w:val="both"/>
            </w:pPr>
          </w:p>
        </w:tc>
      </w:tr>
      <w:tr w:rsidR="00555EF9" w:rsidTr="00B51FA4">
        <w:tc>
          <w:tcPr>
            <w:tcW w:w="13749" w:type="dxa"/>
            <w:gridSpan w:val="3"/>
            <w:shd w:val="clear" w:color="auto" w:fill="4A0F46"/>
          </w:tcPr>
          <w:p w:rsidR="00555EF9" w:rsidRPr="00555EF9" w:rsidRDefault="00555EF9" w:rsidP="00555EF9">
            <w:pPr>
              <w:jc w:val="center"/>
              <w:rPr>
                <w:b/>
              </w:rPr>
            </w:pPr>
            <w:r w:rsidRPr="00555EF9">
              <w:rPr>
                <w:b/>
              </w:rPr>
              <w:lastRenderedPageBreak/>
              <w:t>Wellbeing</w:t>
            </w:r>
          </w:p>
        </w:tc>
      </w:tr>
      <w:tr w:rsidR="00672732" w:rsidTr="00B51FA4">
        <w:tc>
          <w:tcPr>
            <w:tcW w:w="708" w:type="dxa"/>
            <w:shd w:val="clear" w:color="auto" w:fill="005F6C"/>
          </w:tcPr>
          <w:p w:rsidR="00672732" w:rsidRPr="00B51FA4" w:rsidRDefault="00555EF9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W1</w:t>
            </w:r>
          </w:p>
        </w:tc>
        <w:tc>
          <w:tcPr>
            <w:tcW w:w="2977" w:type="dxa"/>
            <w:shd w:val="clear" w:color="auto" w:fill="005F6C"/>
          </w:tcPr>
          <w:p w:rsidR="00672732" w:rsidRPr="00B51FA4" w:rsidRDefault="0025480E" w:rsidP="00672732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Smoking/Vapouring</w:t>
            </w:r>
          </w:p>
        </w:tc>
        <w:tc>
          <w:tcPr>
            <w:tcW w:w="10064" w:type="dxa"/>
            <w:shd w:val="clear" w:color="auto" w:fill="B5E3D8"/>
          </w:tcPr>
          <w:p w:rsidR="0025480E" w:rsidRDefault="00672732" w:rsidP="00672732">
            <w:pPr>
              <w:jc w:val="both"/>
            </w:pPr>
            <w:r>
              <w:t>Where smoking</w:t>
            </w:r>
            <w:r w:rsidR="0025480E">
              <w:t>/vapouring is permitted</w:t>
            </w:r>
          </w:p>
          <w:p w:rsidR="0025480E" w:rsidRDefault="0025480E" w:rsidP="00672732">
            <w:pPr>
              <w:jc w:val="both"/>
            </w:pPr>
          </w:p>
          <w:p w:rsidR="00672732" w:rsidRDefault="0025480E" w:rsidP="00672732">
            <w:pPr>
              <w:jc w:val="both"/>
            </w:pPr>
            <w:r>
              <w:t>Examples include:</w:t>
            </w:r>
          </w:p>
          <w:p w:rsidR="00736C74" w:rsidRDefault="00736C74" w:rsidP="00736C74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Ensure people only smoke in the designated smoking area</w:t>
            </w:r>
          </w:p>
          <w:p w:rsidR="00672732" w:rsidRDefault="00672732" w:rsidP="00736C74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Provide support and information </w:t>
            </w:r>
            <w:r w:rsidR="00736C74">
              <w:t>on cessation</w:t>
            </w:r>
          </w:p>
          <w:p w:rsidR="00736C74" w:rsidRDefault="00736C74" w:rsidP="00736C74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Raise awareness of health issues</w:t>
            </w:r>
          </w:p>
          <w:p w:rsidR="00736C74" w:rsidRDefault="00736C74" w:rsidP="00736C74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Protection of non-smoker</w:t>
            </w:r>
          </w:p>
          <w:p w:rsidR="00672732" w:rsidRDefault="00672732" w:rsidP="00672732">
            <w:pPr>
              <w:jc w:val="both"/>
            </w:pPr>
          </w:p>
          <w:p w:rsidR="00672732" w:rsidRDefault="00672732" w:rsidP="00736C74">
            <w:pPr>
              <w:jc w:val="both"/>
            </w:pPr>
          </w:p>
          <w:p w:rsidR="00736C74" w:rsidRDefault="00736C74" w:rsidP="00736C74">
            <w:pPr>
              <w:jc w:val="both"/>
            </w:pPr>
          </w:p>
        </w:tc>
      </w:tr>
      <w:tr w:rsidR="00672732" w:rsidTr="00B51FA4">
        <w:tc>
          <w:tcPr>
            <w:tcW w:w="708" w:type="dxa"/>
            <w:shd w:val="clear" w:color="auto" w:fill="005F6C"/>
          </w:tcPr>
          <w:p w:rsidR="00672732" w:rsidRPr="00B51FA4" w:rsidRDefault="00555EF9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W2</w:t>
            </w:r>
          </w:p>
        </w:tc>
        <w:tc>
          <w:tcPr>
            <w:tcW w:w="2977" w:type="dxa"/>
            <w:shd w:val="clear" w:color="auto" w:fill="005F6C"/>
          </w:tcPr>
          <w:p w:rsidR="00672732" w:rsidRPr="00B51FA4" w:rsidRDefault="00672732" w:rsidP="00672732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Promote Healthy eating &amp; drinking</w:t>
            </w:r>
          </w:p>
        </w:tc>
        <w:tc>
          <w:tcPr>
            <w:tcW w:w="10064" w:type="dxa"/>
            <w:shd w:val="clear" w:color="auto" w:fill="B5E3D8"/>
          </w:tcPr>
          <w:p w:rsidR="00672732" w:rsidRDefault="00672732" w:rsidP="00672732">
            <w:pPr>
              <w:jc w:val="both"/>
            </w:pPr>
            <w:r>
              <w:t>Where site canteens have permanent catering provision, ensure that healthy eating options are made available.</w:t>
            </w:r>
          </w:p>
          <w:p w:rsidR="00672732" w:rsidRDefault="00672732" w:rsidP="00672732">
            <w:pPr>
              <w:jc w:val="both"/>
            </w:pPr>
          </w:p>
          <w:p w:rsidR="00672732" w:rsidRDefault="00672732" w:rsidP="00672732">
            <w:pPr>
              <w:jc w:val="both"/>
            </w:pPr>
            <w:r>
              <w:t>Examples include:</w:t>
            </w:r>
          </w:p>
          <w:p w:rsidR="00672732" w:rsidRDefault="00672732" w:rsidP="0067273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Fruits and vegetables</w:t>
            </w:r>
          </w:p>
          <w:p w:rsidR="00672732" w:rsidRDefault="00672732" w:rsidP="0067273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Non processed meats</w:t>
            </w:r>
          </w:p>
          <w:p w:rsidR="00672732" w:rsidRDefault="00672732" w:rsidP="0067273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Free range eggs</w:t>
            </w:r>
          </w:p>
          <w:p w:rsidR="00672732" w:rsidRDefault="00672732" w:rsidP="0067273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Fresh fish and shellfish</w:t>
            </w:r>
          </w:p>
          <w:p w:rsidR="00672732" w:rsidRDefault="00672732" w:rsidP="0067273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Beans and Legumes</w:t>
            </w:r>
          </w:p>
          <w:p w:rsidR="00672732" w:rsidRDefault="00672732" w:rsidP="0067273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Low fat yogurts and cheeses</w:t>
            </w:r>
          </w:p>
          <w:p w:rsidR="00672732" w:rsidRDefault="00672732" w:rsidP="00672732">
            <w:pPr>
              <w:pStyle w:val="ListParagraph"/>
              <w:jc w:val="both"/>
            </w:pPr>
          </w:p>
        </w:tc>
      </w:tr>
      <w:tr w:rsidR="00672732" w:rsidTr="00B51FA4">
        <w:tc>
          <w:tcPr>
            <w:tcW w:w="708" w:type="dxa"/>
            <w:shd w:val="clear" w:color="auto" w:fill="005F6C"/>
          </w:tcPr>
          <w:p w:rsidR="00672732" w:rsidRPr="00B51FA4" w:rsidRDefault="00555EF9" w:rsidP="00A854E1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W3</w:t>
            </w:r>
          </w:p>
        </w:tc>
        <w:tc>
          <w:tcPr>
            <w:tcW w:w="2977" w:type="dxa"/>
            <w:shd w:val="clear" w:color="auto" w:fill="005F6C"/>
          </w:tcPr>
          <w:p w:rsidR="00672732" w:rsidRPr="00B51FA4" w:rsidRDefault="00736C74" w:rsidP="00672732">
            <w:pPr>
              <w:rPr>
                <w:color w:val="FFFFFF" w:themeColor="background1"/>
              </w:rPr>
            </w:pPr>
            <w:r w:rsidRPr="00B51FA4">
              <w:rPr>
                <w:color w:val="FFFFFF" w:themeColor="background1"/>
              </w:rPr>
              <w:t>Promote Mental Health Awareness</w:t>
            </w:r>
          </w:p>
        </w:tc>
        <w:tc>
          <w:tcPr>
            <w:tcW w:w="10064" w:type="dxa"/>
            <w:shd w:val="clear" w:color="auto" w:fill="B5E3D8"/>
          </w:tcPr>
          <w:p w:rsidR="00736C74" w:rsidRDefault="00736C74" w:rsidP="00736C74">
            <w:pPr>
              <w:jc w:val="both"/>
            </w:pPr>
            <w:r>
              <w:t>Ensure that mental health support and awareness is promoted.</w:t>
            </w:r>
          </w:p>
          <w:p w:rsidR="00736C74" w:rsidRDefault="00736C74" w:rsidP="00736C74">
            <w:pPr>
              <w:jc w:val="both"/>
            </w:pPr>
          </w:p>
          <w:p w:rsidR="00736C74" w:rsidRDefault="00736C74" w:rsidP="00736C74">
            <w:pPr>
              <w:jc w:val="both"/>
            </w:pPr>
            <w:r>
              <w:t>Examples include:</w:t>
            </w:r>
          </w:p>
          <w:p w:rsidR="00736C74" w:rsidRDefault="00736C74" w:rsidP="00736C74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Training</w:t>
            </w:r>
          </w:p>
          <w:p w:rsidR="00736C74" w:rsidRDefault="00736C74" w:rsidP="00736C74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Mental Health First Aiders/Campions</w:t>
            </w:r>
          </w:p>
          <w:p w:rsidR="00736C74" w:rsidRDefault="00736C74" w:rsidP="00736C74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Posters</w:t>
            </w:r>
          </w:p>
          <w:p w:rsidR="00736C74" w:rsidRDefault="00736C74" w:rsidP="00736C74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Information of organisations</w:t>
            </w:r>
          </w:p>
          <w:p w:rsidR="00736C74" w:rsidRDefault="00736C74" w:rsidP="00736C74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Support mechanisms </w:t>
            </w:r>
          </w:p>
          <w:p w:rsidR="00736C74" w:rsidRDefault="00736C74" w:rsidP="00736C74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Talks/Tool Box Talks</w:t>
            </w:r>
          </w:p>
          <w:p w:rsidR="00672732" w:rsidRDefault="00672732" w:rsidP="00672732">
            <w:pPr>
              <w:jc w:val="both"/>
            </w:pPr>
          </w:p>
          <w:p w:rsidR="00736C74" w:rsidRDefault="00736C74" w:rsidP="00672732">
            <w:pPr>
              <w:jc w:val="both"/>
            </w:pPr>
          </w:p>
        </w:tc>
      </w:tr>
    </w:tbl>
    <w:p w:rsidR="00AD7B5E" w:rsidRDefault="00AD7B5E"/>
    <w:p w:rsidR="00D51238" w:rsidRDefault="00D51238"/>
    <w:sectPr w:rsidR="00D51238" w:rsidSect="005300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077" w:right="1440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46B" w:rsidRDefault="0008146B" w:rsidP="00530053">
      <w:pPr>
        <w:spacing w:after="0" w:line="240" w:lineRule="auto"/>
      </w:pPr>
      <w:r>
        <w:separator/>
      </w:r>
    </w:p>
  </w:endnote>
  <w:endnote w:type="continuationSeparator" w:id="0">
    <w:p w:rsidR="0008146B" w:rsidRDefault="0008146B" w:rsidP="0053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31" w:rsidRDefault="00591E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795572"/>
      <w:docPartObj>
        <w:docPartGallery w:val="Page Numbers (Bottom of Page)"/>
        <w:docPartUnique/>
      </w:docPartObj>
    </w:sdtPr>
    <w:sdtEndPr>
      <w:rPr>
        <w:rFonts w:ascii="Segoe UI" w:hAnsi="Segoe UI" w:cs="Segoe UI"/>
        <w:b/>
        <w:noProof/>
        <w:sz w:val="20"/>
      </w:rPr>
    </w:sdtEndPr>
    <w:sdtContent>
      <w:p w:rsidR="00530053" w:rsidRPr="00530053" w:rsidRDefault="00530053">
        <w:pPr>
          <w:pStyle w:val="Footer"/>
          <w:jc w:val="right"/>
          <w:rPr>
            <w:rFonts w:ascii="Segoe UI" w:hAnsi="Segoe UI" w:cs="Segoe UI"/>
            <w:b/>
            <w:sz w:val="20"/>
          </w:rPr>
        </w:pPr>
        <w:r w:rsidRPr="00530053">
          <w:rPr>
            <w:rFonts w:ascii="Segoe UI" w:hAnsi="Segoe UI" w:cs="Segoe UI"/>
            <w:b/>
            <w:sz w:val="20"/>
          </w:rPr>
          <w:fldChar w:fldCharType="begin"/>
        </w:r>
        <w:r w:rsidRPr="00530053">
          <w:rPr>
            <w:rFonts w:ascii="Segoe UI" w:hAnsi="Segoe UI" w:cs="Segoe UI"/>
            <w:b/>
            <w:sz w:val="20"/>
          </w:rPr>
          <w:instrText xml:space="preserve"> PAGE   \* MERGEFORMAT </w:instrText>
        </w:r>
        <w:r w:rsidRPr="00530053">
          <w:rPr>
            <w:rFonts w:ascii="Segoe UI" w:hAnsi="Segoe UI" w:cs="Segoe UI"/>
            <w:b/>
            <w:sz w:val="20"/>
          </w:rPr>
          <w:fldChar w:fldCharType="separate"/>
        </w:r>
        <w:r w:rsidR="00591E31">
          <w:rPr>
            <w:rFonts w:ascii="Segoe UI" w:hAnsi="Segoe UI" w:cs="Segoe UI"/>
            <w:b/>
            <w:noProof/>
            <w:sz w:val="20"/>
          </w:rPr>
          <w:t>5</w:t>
        </w:r>
        <w:r w:rsidRPr="00530053">
          <w:rPr>
            <w:rFonts w:ascii="Segoe UI" w:hAnsi="Segoe UI" w:cs="Segoe UI"/>
            <w:b/>
            <w:noProof/>
            <w:sz w:val="20"/>
          </w:rPr>
          <w:fldChar w:fldCharType="end"/>
        </w:r>
      </w:p>
    </w:sdtContent>
  </w:sdt>
  <w:p w:rsidR="00530053" w:rsidRDefault="005300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31" w:rsidRDefault="00591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46B" w:rsidRDefault="0008146B" w:rsidP="00530053">
      <w:pPr>
        <w:spacing w:after="0" w:line="240" w:lineRule="auto"/>
      </w:pPr>
      <w:r>
        <w:separator/>
      </w:r>
    </w:p>
  </w:footnote>
  <w:footnote w:type="continuationSeparator" w:id="0">
    <w:p w:rsidR="0008146B" w:rsidRDefault="0008146B" w:rsidP="0053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31" w:rsidRDefault="00591E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110385"/>
      <w:docPartObj>
        <w:docPartGallery w:val="Watermarks"/>
        <w:docPartUnique/>
      </w:docPartObj>
    </w:sdtPr>
    <w:sdtEndPr/>
    <w:sdtContent>
      <w:p w:rsidR="002C6835" w:rsidRDefault="0008146B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4581953" o:spid="_x0000_s2051" type="#_x0000_t136" style="position:absolute;margin-left:0;margin-top:0;width:429.65pt;height:257.8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31" w:rsidRDefault="00591E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1348"/>
    <w:multiLevelType w:val="hybridMultilevel"/>
    <w:tmpl w:val="CC70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77B98"/>
    <w:multiLevelType w:val="hybridMultilevel"/>
    <w:tmpl w:val="8FD2CF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157D5D"/>
    <w:multiLevelType w:val="multilevel"/>
    <w:tmpl w:val="6C3A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B131B"/>
    <w:multiLevelType w:val="hybridMultilevel"/>
    <w:tmpl w:val="292E2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A2AC7"/>
    <w:multiLevelType w:val="hybridMultilevel"/>
    <w:tmpl w:val="787E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F6683"/>
    <w:multiLevelType w:val="hybridMultilevel"/>
    <w:tmpl w:val="F7A4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641D3"/>
    <w:multiLevelType w:val="hybridMultilevel"/>
    <w:tmpl w:val="8F86A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A1AB4"/>
    <w:multiLevelType w:val="hybridMultilevel"/>
    <w:tmpl w:val="51A6D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75253"/>
    <w:multiLevelType w:val="hybridMultilevel"/>
    <w:tmpl w:val="E6A60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4026E"/>
    <w:multiLevelType w:val="hybridMultilevel"/>
    <w:tmpl w:val="CBBEE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53804"/>
    <w:multiLevelType w:val="hybridMultilevel"/>
    <w:tmpl w:val="6046C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4E73BA"/>
    <w:multiLevelType w:val="hybridMultilevel"/>
    <w:tmpl w:val="CDCC8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38"/>
    <w:rsid w:val="0004701C"/>
    <w:rsid w:val="00072908"/>
    <w:rsid w:val="000767F4"/>
    <w:rsid w:val="0008146B"/>
    <w:rsid w:val="000A57F6"/>
    <w:rsid w:val="000E5838"/>
    <w:rsid w:val="00133971"/>
    <w:rsid w:val="001A63E7"/>
    <w:rsid w:val="0025480E"/>
    <w:rsid w:val="002C6835"/>
    <w:rsid w:val="00375E42"/>
    <w:rsid w:val="00382162"/>
    <w:rsid w:val="003E2F7E"/>
    <w:rsid w:val="003E7040"/>
    <w:rsid w:val="0046685F"/>
    <w:rsid w:val="00530053"/>
    <w:rsid w:val="00555EF9"/>
    <w:rsid w:val="00591E31"/>
    <w:rsid w:val="005D4AD8"/>
    <w:rsid w:val="005E5211"/>
    <w:rsid w:val="005F64D1"/>
    <w:rsid w:val="00611FB5"/>
    <w:rsid w:val="00666C37"/>
    <w:rsid w:val="00672732"/>
    <w:rsid w:val="00676073"/>
    <w:rsid w:val="00694911"/>
    <w:rsid w:val="006C5494"/>
    <w:rsid w:val="007336E3"/>
    <w:rsid w:val="00736C74"/>
    <w:rsid w:val="007821AD"/>
    <w:rsid w:val="00783721"/>
    <w:rsid w:val="007D23F7"/>
    <w:rsid w:val="0084604A"/>
    <w:rsid w:val="00853288"/>
    <w:rsid w:val="008867E6"/>
    <w:rsid w:val="008A38A6"/>
    <w:rsid w:val="008C102C"/>
    <w:rsid w:val="00944CD8"/>
    <w:rsid w:val="00995FEF"/>
    <w:rsid w:val="00A80864"/>
    <w:rsid w:val="00A854E1"/>
    <w:rsid w:val="00AD7B5E"/>
    <w:rsid w:val="00AF7387"/>
    <w:rsid w:val="00B03D67"/>
    <w:rsid w:val="00B4333D"/>
    <w:rsid w:val="00B51FA4"/>
    <w:rsid w:val="00BF7507"/>
    <w:rsid w:val="00C17D6F"/>
    <w:rsid w:val="00C40DDE"/>
    <w:rsid w:val="00CA0582"/>
    <w:rsid w:val="00CA63D3"/>
    <w:rsid w:val="00CD4208"/>
    <w:rsid w:val="00D3241B"/>
    <w:rsid w:val="00D51238"/>
    <w:rsid w:val="00DC7878"/>
    <w:rsid w:val="00E52EF9"/>
    <w:rsid w:val="00E84824"/>
    <w:rsid w:val="00F3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41AA229-5852-4AC1-ACBE-350648E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238"/>
    <w:pPr>
      <w:ind w:left="720"/>
      <w:contextualSpacing/>
    </w:pPr>
  </w:style>
  <w:style w:type="table" w:styleId="TableGrid">
    <w:name w:val="Table Grid"/>
    <w:basedOn w:val="TableNormal"/>
    <w:uiPriority w:val="39"/>
    <w:rsid w:val="00A85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0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53"/>
  </w:style>
  <w:style w:type="paragraph" w:styleId="Footer">
    <w:name w:val="footer"/>
    <w:basedOn w:val="Normal"/>
    <w:link w:val="FooterChar"/>
    <w:uiPriority w:val="99"/>
    <w:unhideWhenUsed/>
    <w:rsid w:val="00530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53"/>
  </w:style>
  <w:style w:type="character" w:styleId="Hyperlink">
    <w:name w:val="Hyperlink"/>
    <w:basedOn w:val="DefaultParagraphFont"/>
    <w:uiPriority w:val="99"/>
    <w:unhideWhenUsed/>
    <w:rsid w:val="00072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Occupational_safety_and_health" TargetMode="External"/><Relationship Id="rId13" Type="http://schemas.openxmlformats.org/officeDocument/2006/relationships/hyperlink" Target="https://en.wikipedia.org/wiki/Administrative_control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en.wikipedia.org/wiki/Engineering_control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Hazard_substitu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n.wikipedia.org/wiki/Hazard_elimination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roduct_lifecycle" TargetMode="External"/><Relationship Id="rId14" Type="http://schemas.openxmlformats.org/officeDocument/2006/relationships/hyperlink" Target="https://en.wikipedia.org/wiki/Personal_protective_equip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Price</dc:creator>
  <cp:keywords/>
  <dc:description/>
  <cp:lastModifiedBy>Marie Stolworthy</cp:lastModifiedBy>
  <cp:revision>10</cp:revision>
  <dcterms:created xsi:type="dcterms:W3CDTF">2017-04-05T10:09:00Z</dcterms:created>
  <dcterms:modified xsi:type="dcterms:W3CDTF">2017-04-06T07:38:00Z</dcterms:modified>
</cp:coreProperties>
</file>