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B5EC" w14:textId="77777777" w:rsidR="005D2006" w:rsidRPr="005D2006" w:rsidRDefault="005D2006" w:rsidP="005D2006">
      <w:pPr>
        <w:rPr>
          <w:rFonts w:ascii="Arial" w:hAnsi="Arial" w:cs="Arial"/>
          <w:sz w:val="24"/>
          <w:szCs w:val="24"/>
        </w:rPr>
      </w:pPr>
      <w:r w:rsidRPr="005D2006">
        <w:rPr>
          <w:rFonts w:ascii="Arial" w:hAnsi="Arial" w:cs="Arial"/>
          <w:sz w:val="24"/>
          <w:szCs w:val="24"/>
        </w:rPr>
        <w:t>Local Plans Team</w:t>
      </w:r>
    </w:p>
    <w:p w14:paraId="31262E96" w14:textId="77777777" w:rsidR="005D2006" w:rsidRDefault="005D2006" w:rsidP="005D2006">
      <w:pPr>
        <w:rPr>
          <w:rFonts w:ascii="Arial" w:eastAsiaTheme="minorHAnsi" w:hAnsi="Arial" w:cs="Arial"/>
          <w:sz w:val="24"/>
          <w:szCs w:val="24"/>
        </w:rPr>
      </w:pPr>
      <w:r>
        <w:rPr>
          <w:rFonts w:ascii="Arial" w:hAnsi="Arial" w:cs="Arial"/>
          <w:sz w:val="24"/>
          <w:szCs w:val="24"/>
        </w:rPr>
        <w:t>Mansfield District Council</w:t>
      </w:r>
    </w:p>
    <w:p w14:paraId="20D601CB" w14:textId="77777777" w:rsidR="005D2006" w:rsidRDefault="005D2006" w:rsidP="005D2006">
      <w:pPr>
        <w:rPr>
          <w:rFonts w:ascii="Arial" w:hAnsi="Arial" w:cs="Arial"/>
          <w:sz w:val="24"/>
          <w:szCs w:val="24"/>
        </w:rPr>
      </w:pPr>
      <w:r>
        <w:rPr>
          <w:rFonts w:ascii="Arial" w:hAnsi="Arial" w:cs="Arial"/>
          <w:sz w:val="24"/>
          <w:szCs w:val="24"/>
        </w:rPr>
        <w:t>Civic Centre</w:t>
      </w:r>
    </w:p>
    <w:p w14:paraId="4D0F7F4B" w14:textId="77777777" w:rsidR="005D2006" w:rsidRDefault="005D2006" w:rsidP="005D2006">
      <w:pPr>
        <w:rPr>
          <w:rFonts w:ascii="Arial" w:hAnsi="Arial" w:cs="Arial"/>
          <w:sz w:val="24"/>
          <w:szCs w:val="24"/>
        </w:rPr>
      </w:pPr>
      <w:r>
        <w:rPr>
          <w:rFonts w:ascii="Arial" w:hAnsi="Arial" w:cs="Arial"/>
          <w:sz w:val="24"/>
          <w:szCs w:val="24"/>
        </w:rPr>
        <w:t>Chesterfield Road South</w:t>
      </w:r>
    </w:p>
    <w:p w14:paraId="66934313" w14:textId="77777777" w:rsidR="005D2006" w:rsidRDefault="005D2006" w:rsidP="005D2006">
      <w:pPr>
        <w:rPr>
          <w:rFonts w:ascii="Arial" w:hAnsi="Arial" w:cs="Arial"/>
          <w:sz w:val="24"/>
          <w:szCs w:val="24"/>
        </w:rPr>
      </w:pPr>
      <w:r>
        <w:rPr>
          <w:rFonts w:ascii="Arial" w:hAnsi="Arial" w:cs="Arial"/>
          <w:sz w:val="24"/>
          <w:szCs w:val="24"/>
        </w:rPr>
        <w:t xml:space="preserve">Mansfield </w:t>
      </w:r>
    </w:p>
    <w:p w14:paraId="3A812025" w14:textId="77777777" w:rsidR="005D2006" w:rsidRDefault="005D2006" w:rsidP="005D2006">
      <w:pPr>
        <w:rPr>
          <w:rFonts w:ascii="Arial" w:hAnsi="Arial" w:cs="Arial"/>
          <w:sz w:val="24"/>
          <w:szCs w:val="24"/>
        </w:rPr>
      </w:pPr>
      <w:r>
        <w:rPr>
          <w:rFonts w:ascii="Arial" w:hAnsi="Arial" w:cs="Arial"/>
          <w:sz w:val="24"/>
          <w:szCs w:val="24"/>
        </w:rPr>
        <w:t>NG19 7BH</w:t>
      </w:r>
    </w:p>
    <w:p w14:paraId="5E7AD8ED" w14:textId="4FEA7A51" w:rsidR="0028345D" w:rsidRDefault="0028345D" w:rsidP="0028345D">
      <w:pPr>
        <w:spacing w:line="276" w:lineRule="auto"/>
        <w:jc w:val="right"/>
        <w:rPr>
          <w:rFonts w:ascii="Arial" w:hAnsi="Arial" w:cs="Arial"/>
        </w:rPr>
      </w:pPr>
      <w:r w:rsidRPr="00B46871">
        <w:rPr>
          <w:rFonts w:ascii="Arial" w:hAnsi="Arial" w:cs="Arial"/>
        </w:rPr>
        <w:t>SENT BY EMAIL</w:t>
      </w:r>
    </w:p>
    <w:p w14:paraId="29E0D710" w14:textId="607CD2CC" w:rsidR="0028345D" w:rsidRPr="00B46871" w:rsidRDefault="0064324A" w:rsidP="0028345D">
      <w:pPr>
        <w:spacing w:line="276" w:lineRule="auto"/>
        <w:jc w:val="right"/>
        <w:rPr>
          <w:rFonts w:ascii="Arial" w:hAnsi="Arial" w:cs="Arial"/>
        </w:rPr>
      </w:pPr>
      <w:r>
        <w:rPr>
          <w:rFonts w:ascii="Arial" w:hAnsi="Arial" w:cs="Arial"/>
        </w:rPr>
        <w:t xml:space="preserve"> </w:t>
      </w:r>
      <w:hyperlink r:id="rId8" w:history="1">
        <w:r w:rsidR="00AA2575">
          <w:rPr>
            <w:rStyle w:val="Hyperlink"/>
            <w:rFonts w:ascii="Arial" w:hAnsi="Arial" w:cs="Arial"/>
            <w:sz w:val="24"/>
            <w:szCs w:val="24"/>
          </w:rPr>
          <w:t>lp@mansfield.gov.uk</w:t>
        </w:r>
      </w:hyperlink>
      <w:r w:rsidR="00AA2575">
        <w:rPr>
          <w:rFonts w:ascii="Arial" w:hAnsi="Arial" w:cs="Arial"/>
          <w:sz w:val="24"/>
          <w:szCs w:val="24"/>
        </w:rPr>
        <w:t>.</w:t>
      </w:r>
    </w:p>
    <w:p w14:paraId="31A747EC" w14:textId="3758C483" w:rsidR="0028345D" w:rsidRPr="00B46871" w:rsidRDefault="0028345D" w:rsidP="0028345D">
      <w:pPr>
        <w:spacing w:line="276" w:lineRule="auto"/>
        <w:ind w:left="720" w:firstLine="720"/>
        <w:jc w:val="right"/>
        <w:rPr>
          <w:rFonts w:ascii="Arial" w:hAnsi="Arial" w:cs="Arial"/>
        </w:rPr>
      </w:pPr>
      <w:r w:rsidRPr="00B46871">
        <w:rPr>
          <w:rFonts w:ascii="Arial" w:hAnsi="Arial" w:cs="Arial"/>
        </w:rPr>
        <w:t xml:space="preserve"> </w:t>
      </w:r>
      <w:r w:rsidR="00080B72">
        <w:rPr>
          <w:rFonts w:ascii="Arial" w:hAnsi="Arial" w:cs="Arial"/>
        </w:rPr>
        <w:t>1</w:t>
      </w:r>
      <w:r w:rsidRPr="00B46871">
        <w:rPr>
          <w:rFonts w:ascii="Arial" w:hAnsi="Arial" w:cs="Arial"/>
        </w:rPr>
        <w:fldChar w:fldCharType="begin"/>
      </w:r>
      <w:r w:rsidRPr="00B46871">
        <w:rPr>
          <w:rFonts w:ascii="Arial" w:hAnsi="Arial" w:cs="Arial"/>
        </w:rPr>
        <w:instrText xml:space="preserve"> DATE  \* MERGEFORMAT </w:instrText>
      </w:r>
      <w:r w:rsidRPr="00B46871">
        <w:rPr>
          <w:rFonts w:ascii="Arial" w:hAnsi="Arial" w:cs="Arial"/>
        </w:rPr>
        <w:fldChar w:fldCharType="separate"/>
      </w:r>
      <w:r w:rsidR="00AA39E3">
        <w:rPr>
          <w:rFonts w:ascii="Arial" w:hAnsi="Arial" w:cs="Arial"/>
          <w:noProof/>
        </w:rPr>
        <w:t>7/10/2025</w:t>
      </w:r>
      <w:r w:rsidRPr="00B46871">
        <w:rPr>
          <w:rFonts w:ascii="Arial" w:hAnsi="Arial" w:cs="Arial"/>
        </w:rPr>
        <w:fldChar w:fldCharType="end"/>
      </w:r>
    </w:p>
    <w:p w14:paraId="6063263E" w14:textId="5C72FB4A" w:rsidR="0028345D" w:rsidRPr="001977B8" w:rsidRDefault="0028345D" w:rsidP="0028345D">
      <w:pPr>
        <w:spacing w:line="276" w:lineRule="auto"/>
        <w:rPr>
          <w:rFonts w:ascii="Arial" w:hAnsi="Arial" w:cs="Arial"/>
        </w:rPr>
      </w:pPr>
      <w:r w:rsidRPr="001977B8">
        <w:rPr>
          <w:rFonts w:ascii="Arial" w:hAnsi="Arial" w:cs="Arial"/>
        </w:rPr>
        <w:t xml:space="preserve">Dear </w:t>
      </w:r>
      <w:r w:rsidR="00026890">
        <w:rPr>
          <w:rFonts w:ascii="Arial" w:hAnsi="Arial" w:cs="Arial"/>
        </w:rPr>
        <w:t>Local Plans Team</w:t>
      </w:r>
      <w:r w:rsidRPr="001977B8">
        <w:rPr>
          <w:rFonts w:ascii="Arial" w:hAnsi="Arial" w:cs="Arial"/>
        </w:rPr>
        <w:t>,</w:t>
      </w:r>
    </w:p>
    <w:p w14:paraId="6859352D" w14:textId="77777777" w:rsidR="0083474F" w:rsidRDefault="0083474F" w:rsidP="0028345D">
      <w:pPr>
        <w:pStyle w:val="Heading3"/>
        <w:spacing w:line="276" w:lineRule="auto"/>
        <w:rPr>
          <w:rFonts w:ascii="Arial" w:hAnsi="Arial" w:cs="Arial"/>
          <w:sz w:val="22"/>
          <w:szCs w:val="22"/>
        </w:rPr>
      </w:pPr>
    </w:p>
    <w:p w14:paraId="62FA026D" w14:textId="61DCF0B6" w:rsidR="0045450F" w:rsidRDefault="00882345" w:rsidP="0045450F">
      <w:pPr>
        <w:autoSpaceDE/>
        <w:autoSpaceDN/>
        <w:spacing w:line="276" w:lineRule="auto"/>
        <w:contextualSpacing/>
        <w:rPr>
          <w:rFonts w:ascii="Arial" w:hAnsi="Arial" w:cs="Arial"/>
          <w:b/>
          <w:bCs/>
          <w:lang w:val="en-GB"/>
        </w:rPr>
      </w:pPr>
      <w:r>
        <w:rPr>
          <w:rFonts w:ascii="Arial" w:hAnsi="Arial" w:cs="Arial"/>
          <w:b/>
          <w:bCs/>
          <w:lang w:val="en-GB"/>
        </w:rPr>
        <w:t xml:space="preserve">HBF RESPONSE TO </w:t>
      </w:r>
      <w:r w:rsidR="0045450F">
        <w:rPr>
          <w:rFonts w:ascii="Arial" w:hAnsi="Arial" w:cs="Arial"/>
          <w:b/>
          <w:bCs/>
          <w:lang w:val="en-GB"/>
        </w:rPr>
        <w:t xml:space="preserve">MANSFILED LOCAL PLAN REVIEW </w:t>
      </w:r>
      <w:r w:rsidR="0045450F" w:rsidRPr="0045450F">
        <w:rPr>
          <w:rFonts w:ascii="Arial" w:hAnsi="Arial" w:cs="Arial"/>
          <w:b/>
          <w:bCs/>
          <w:lang w:val="en-GB"/>
        </w:rPr>
        <w:t>(2023-2043</w:t>
      </w:r>
      <w:r w:rsidR="00112C73">
        <w:rPr>
          <w:rFonts w:ascii="Arial" w:hAnsi="Arial" w:cs="Arial"/>
          <w:b/>
          <w:bCs/>
          <w:lang w:val="en-GB"/>
        </w:rPr>
        <w:t>)</w:t>
      </w:r>
    </w:p>
    <w:p w14:paraId="14E3F7EB" w14:textId="77777777" w:rsidR="0045450F" w:rsidRDefault="0045450F" w:rsidP="0045450F">
      <w:pPr>
        <w:autoSpaceDE/>
        <w:autoSpaceDN/>
        <w:spacing w:line="276" w:lineRule="auto"/>
        <w:contextualSpacing/>
        <w:rPr>
          <w:rFonts w:ascii="Arial" w:hAnsi="Arial" w:cs="Arial"/>
          <w:b/>
          <w:bCs/>
          <w:lang w:val="en-GB"/>
        </w:rPr>
      </w:pPr>
    </w:p>
    <w:p w14:paraId="17B03BA8" w14:textId="7F38612C" w:rsidR="00026890" w:rsidRPr="00026890" w:rsidRDefault="00026890" w:rsidP="000C2A32">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Pr>
          <w:rFonts w:ascii="Arial" w:hAnsi="Arial" w:cs="Arial"/>
          <w:bCs/>
        </w:rPr>
        <w:t>Please find below the HBF response to your Local Plan Review Consultation.  We have not responded to all your questions, only those of relevance to our members.</w:t>
      </w:r>
      <w:r w:rsidR="00683884" w:rsidRPr="00683884">
        <w:t xml:space="preserve"> </w:t>
      </w:r>
      <w:r w:rsidR="00683884" w:rsidRPr="00683884">
        <w:rPr>
          <w:rFonts w:ascii="Arial" w:hAnsi="Arial" w:cs="Arial"/>
          <w:bCs/>
        </w:rPr>
        <w:t>We would also note that the availability of tracked changes version of the Local Plan is very helpful in enabling engagement.</w:t>
      </w:r>
    </w:p>
    <w:p w14:paraId="54C77517" w14:textId="77777777" w:rsidR="00026890" w:rsidRPr="00026890" w:rsidRDefault="00026890" w:rsidP="00026890">
      <w:pPr>
        <w:pStyle w:val="ListParagraph"/>
        <w:widowControl/>
        <w:suppressAutoHyphens w:val="0"/>
        <w:autoSpaceDE/>
        <w:autoSpaceDN/>
        <w:spacing w:line="276" w:lineRule="auto"/>
        <w:ind w:left="425"/>
        <w:contextualSpacing/>
        <w:rPr>
          <w:rFonts w:ascii="Arial" w:hAnsi="Arial" w:cs="Arial"/>
          <w:bCs/>
          <w:lang w:val="en-GB"/>
        </w:rPr>
      </w:pPr>
    </w:p>
    <w:p w14:paraId="75CC72A1" w14:textId="5EED684F" w:rsidR="00DB4C5E" w:rsidRPr="00365482" w:rsidRDefault="00DB4C5E" w:rsidP="000C2A32">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sidRPr="00DB4C5E">
        <w:rPr>
          <w:rFonts w:ascii="Arial" w:hAnsi="Arial" w:cs="Arial"/>
          <w:bCs/>
        </w:rPr>
        <w:t xml:space="preserve">The 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w:t>
      </w:r>
    </w:p>
    <w:p w14:paraId="0D3AC840" w14:textId="77777777" w:rsidR="00365482" w:rsidRPr="00365482" w:rsidRDefault="00365482" w:rsidP="00365482">
      <w:pPr>
        <w:pStyle w:val="ListParagraph"/>
        <w:widowControl/>
        <w:suppressAutoHyphens w:val="0"/>
        <w:autoSpaceDE/>
        <w:autoSpaceDN/>
        <w:spacing w:line="276" w:lineRule="auto"/>
        <w:ind w:left="425"/>
        <w:contextualSpacing/>
        <w:rPr>
          <w:rFonts w:ascii="Arial" w:hAnsi="Arial" w:cs="Arial"/>
          <w:bCs/>
          <w:lang w:val="en-GB"/>
        </w:rPr>
      </w:pPr>
    </w:p>
    <w:p w14:paraId="199A8924" w14:textId="03571E18" w:rsidR="007A3652" w:rsidRPr="00497AAD" w:rsidRDefault="00026890" w:rsidP="000C2A32">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Pr>
          <w:rFonts w:ascii="Arial" w:hAnsi="Arial" w:cs="Arial"/>
          <w:bCs/>
        </w:rPr>
        <w:t xml:space="preserve">We </w:t>
      </w:r>
      <w:r w:rsidR="00365482">
        <w:rPr>
          <w:rFonts w:ascii="Arial" w:hAnsi="Arial" w:cs="Arial"/>
          <w:bCs/>
        </w:rPr>
        <w:t xml:space="preserve">welcome the Council’s efforts to begin work on </w:t>
      </w:r>
      <w:r w:rsidR="00474D86">
        <w:rPr>
          <w:rFonts w:ascii="Arial" w:hAnsi="Arial" w:cs="Arial"/>
          <w:bCs/>
        </w:rPr>
        <w:t>ensuring Mansfield has an up to date L</w:t>
      </w:r>
      <w:r w:rsidR="00365482">
        <w:rPr>
          <w:rFonts w:ascii="Arial" w:hAnsi="Arial" w:cs="Arial"/>
          <w:bCs/>
        </w:rPr>
        <w:t>ocal Plan</w:t>
      </w:r>
      <w:r w:rsidR="00474D86">
        <w:rPr>
          <w:rFonts w:ascii="Arial" w:hAnsi="Arial" w:cs="Arial"/>
          <w:bCs/>
        </w:rPr>
        <w:t>.</w:t>
      </w:r>
      <w:r w:rsidR="00365482">
        <w:rPr>
          <w:rFonts w:ascii="Arial" w:hAnsi="Arial" w:cs="Arial"/>
          <w:bCs/>
        </w:rPr>
        <w:t xml:space="preserve">  Full natio</w:t>
      </w:r>
      <w:r w:rsidR="00BC149D">
        <w:rPr>
          <w:rFonts w:ascii="Arial" w:hAnsi="Arial" w:cs="Arial"/>
          <w:bCs/>
        </w:rPr>
        <w:t xml:space="preserve">nwide </w:t>
      </w:r>
      <w:r w:rsidR="00365482">
        <w:rPr>
          <w:rFonts w:ascii="Arial" w:hAnsi="Arial" w:cs="Arial"/>
          <w:bCs/>
        </w:rPr>
        <w:t>local plan coverage is an essential part of the planning system and an objective HB</w:t>
      </w:r>
      <w:r w:rsidR="00BC149D">
        <w:rPr>
          <w:rFonts w:ascii="Arial" w:hAnsi="Arial" w:cs="Arial"/>
          <w:bCs/>
        </w:rPr>
        <w:t>F</w:t>
      </w:r>
      <w:r w:rsidR="00365482">
        <w:rPr>
          <w:rFonts w:ascii="Arial" w:hAnsi="Arial" w:cs="Arial"/>
          <w:bCs/>
        </w:rPr>
        <w:t xml:space="preserve"> </w:t>
      </w:r>
      <w:r w:rsidR="00474D86">
        <w:rPr>
          <w:rFonts w:ascii="Arial" w:hAnsi="Arial" w:cs="Arial"/>
          <w:bCs/>
        </w:rPr>
        <w:t>strongly</w:t>
      </w:r>
      <w:r w:rsidR="00365482">
        <w:rPr>
          <w:rFonts w:ascii="Arial" w:hAnsi="Arial" w:cs="Arial"/>
          <w:bCs/>
        </w:rPr>
        <w:t xml:space="preserve"> supports.</w:t>
      </w:r>
      <w:r w:rsidR="00BC149D">
        <w:rPr>
          <w:rFonts w:ascii="Arial" w:hAnsi="Arial" w:cs="Arial"/>
          <w:bCs/>
        </w:rPr>
        <w:t xml:space="preserve">  We would question though </w:t>
      </w:r>
      <w:r w:rsidR="00474D86">
        <w:rPr>
          <w:rFonts w:ascii="Arial" w:hAnsi="Arial" w:cs="Arial"/>
          <w:bCs/>
        </w:rPr>
        <w:t>whether</w:t>
      </w:r>
      <w:r w:rsidR="00BC149D">
        <w:rPr>
          <w:rFonts w:ascii="Arial" w:hAnsi="Arial" w:cs="Arial"/>
          <w:bCs/>
        </w:rPr>
        <w:t xml:space="preserve"> a new </w:t>
      </w:r>
      <w:r w:rsidR="00474D86">
        <w:rPr>
          <w:rFonts w:ascii="Arial" w:hAnsi="Arial" w:cs="Arial"/>
          <w:bCs/>
        </w:rPr>
        <w:t>Local</w:t>
      </w:r>
      <w:r w:rsidR="00BC149D">
        <w:rPr>
          <w:rFonts w:ascii="Arial" w:hAnsi="Arial" w:cs="Arial"/>
          <w:bCs/>
        </w:rPr>
        <w:t xml:space="preserve"> Plan rather than </w:t>
      </w:r>
      <w:r w:rsidR="00474D86">
        <w:rPr>
          <w:rFonts w:ascii="Arial" w:hAnsi="Arial" w:cs="Arial"/>
          <w:bCs/>
        </w:rPr>
        <w:t xml:space="preserve">just </w:t>
      </w:r>
      <w:r w:rsidR="00BC149D">
        <w:rPr>
          <w:rFonts w:ascii="Arial" w:hAnsi="Arial" w:cs="Arial"/>
          <w:bCs/>
        </w:rPr>
        <w:t xml:space="preserve">a </w:t>
      </w:r>
      <w:r w:rsidR="00474D86">
        <w:rPr>
          <w:rFonts w:ascii="Arial" w:hAnsi="Arial" w:cs="Arial"/>
          <w:bCs/>
        </w:rPr>
        <w:t>review</w:t>
      </w:r>
      <w:r w:rsidR="00BC149D">
        <w:rPr>
          <w:rFonts w:ascii="Arial" w:hAnsi="Arial" w:cs="Arial"/>
          <w:bCs/>
        </w:rPr>
        <w:t xml:space="preserve"> of the current one would be a more </w:t>
      </w:r>
      <w:r w:rsidR="00474D86">
        <w:rPr>
          <w:rFonts w:ascii="Arial" w:hAnsi="Arial" w:cs="Arial"/>
          <w:bCs/>
        </w:rPr>
        <w:t>effective</w:t>
      </w:r>
      <w:r w:rsidR="00BC149D">
        <w:rPr>
          <w:rFonts w:ascii="Arial" w:hAnsi="Arial" w:cs="Arial"/>
          <w:bCs/>
        </w:rPr>
        <w:t xml:space="preserve"> way to proceed</w:t>
      </w:r>
      <w:r w:rsidR="00FE48C2">
        <w:rPr>
          <w:rFonts w:ascii="Arial" w:hAnsi="Arial" w:cs="Arial"/>
          <w:bCs/>
        </w:rPr>
        <w:t xml:space="preserve">, </w:t>
      </w:r>
      <w:r w:rsidR="00A337D6">
        <w:rPr>
          <w:rFonts w:ascii="Arial" w:hAnsi="Arial" w:cs="Arial"/>
          <w:bCs/>
        </w:rPr>
        <w:t>especially as the Plan period is being changed from 2021-2041 to 2023-2043.</w:t>
      </w:r>
      <w:r w:rsidR="00BC149D">
        <w:rPr>
          <w:rFonts w:ascii="Arial" w:hAnsi="Arial" w:cs="Arial"/>
          <w:bCs/>
        </w:rPr>
        <w:t xml:space="preserve">  </w:t>
      </w:r>
    </w:p>
    <w:p w14:paraId="36FA0A02" w14:textId="77777777" w:rsidR="00497AAD" w:rsidRPr="00497AAD" w:rsidRDefault="00497AAD" w:rsidP="00497AAD">
      <w:pPr>
        <w:pStyle w:val="ListParagraph"/>
        <w:rPr>
          <w:rFonts w:ascii="Arial" w:hAnsi="Arial" w:cs="Arial"/>
          <w:bCs/>
          <w:lang w:val="en-GB"/>
        </w:rPr>
      </w:pPr>
    </w:p>
    <w:p w14:paraId="73604AE0" w14:textId="1DDB1FC4" w:rsidR="00BD6028" w:rsidRPr="00A43F09" w:rsidRDefault="00A37E93" w:rsidP="00BD6028">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Pr>
          <w:rFonts w:ascii="Arial" w:hAnsi="Arial" w:cs="Arial"/>
          <w:bCs/>
        </w:rPr>
        <w:t xml:space="preserve">The </w:t>
      </w:r>
      <w:r w:rsidR="00BD6028" w:rsidRPr="00BD6028">
        <w:rPr>
          <w:rFonts w:ascii="Arial" w:hAnsi="Arial" w:cs="Arial"/>
          <w:bCs/>
        </w:rPr>
        <w:t xml:space="preserve">NPPF </w:t>
      </w:r>
      <w:r>
        <w:rPr>
          <w:rFonts w:ascii="Arial" w:hAnsi="Arial" w:cs="Arial"/>
          <w:bCs/>
        </w:rPr>
        <w:t>s</w:t>
      </w:r>
      <w:r w:rsidR="00BD6028" w:rsidRPr="00BD6028">
        <w:rPr>
          <w:rFonts w:ascii="Arial" w:hAnsi="Arial" w:cs="Arial"/>
          <w:bCs/>
        </w:rPr>
        <w:t xml:space="preserve">tates </w:t>
      </w:r>
      <w:r>
        <w:rPr>
          <w:rFonts w:ascii="Arial" w:hAnsi="Arial" w:cs="Arial"/>
          <w:bCs/>
        </w:rPr>
        <w:t xml:space="preserve">that </w:t>
      </w:r>
      <w:r w:rsidR="00BD6028" w:rsidRPr="00BD6028">
        <w:rPr>
          <w:rFonts w:ascii="Arial" w:hAnsi="Arial" w:cs="Arial"/>
          <w:bCs/>
        </w:rPr>
        <w:t>strategic policies should look ahead over a minimum 15-year period from adoption and that where larger scale developments form part of the strategy for the area, policies should be set within a vision that looks further ahead (at least 30 years), to take in account the likely timescale for delivery. In recognition of the time it can take to progress a new Local Plan through all its required stages, HBF suggests that the Council should consider extending the Plan period to ensure that a 15-year period is provided post adoption of the Plan.  It will also be important for the evidence base to be consistent with the Plan Period.</w:t>
      </w:r>
    </w:p>
    <w:p w14:paraId="0717E867" w14:textId="77777777" w:rsidR="00A43F09" w:rsidRPr="00A43F09" w:rsidRDefault="00A43F09" w:rsidP="00A43F09">
      <w:pPr>
        <w:pStyle w:val="ListParagraph"/>
        <w:rPr>
          <w:rFonts w:ascii="Arial" w:hAnsi="Arial" w:cs="Arial"/>
          <w:bCs/>
          <w:lang w:val="en-GB"/>
        </w:rPr>
      </w:pPr>
    </w:p>
    <w:p w14:paraId="7621BB35" w14:textId="17F753EC" w:rsidR="00A43F09" w:rsidRPr="00730837" w:rsidRDefault="00A43F09" w:rsidP="00BD6028">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Pr>
          <w:rFonts w:ascii="Arial" w:hAnsi="Arial" w:cs="Arial"/>
          <w:bCs/>
          <w:lang w:val="en-GB"/>
        </w:rPr>
        <w:t xml:space="preserve">It will also be </w:t>
      </w:r>
      <w:r w:rsidR="007376E5">
        <w:rPr>
          <w:rFonts w:ascii="Arial" w:hAnsi="Arial" w:cs="Arial"/>
          <w:bCs/>
          <w:lang w:val="en-GB"/>
        </w:rPr>
        <w:t>important</w:t>
      </w:r>
      <w:r>
        <w:rPr>
          <w:rFonts w:ascii="Arial" w:hAnsi="Arial" w:cs="Arial"/>
          <w:bCs/>
          <w:lang w:val="en-GB"/>
        </w:rPr>
        <w:t xml:space="preserve"> for Duty to Cooperate to be </w:t>
      </w:r>
      <w:r w:rsidR="007376E5">
        <w:rPr>
          <w:rFonts w:ascii="Arial" w:hAnsi="Arial" w:cs="Arial"/>
          <w:bCs/>
          <w:lang w:val="en-GB"/>
        </w:rPr>
        <w:t>both complied with and fully evidenced</w:t>
      </w:r>
      <w:r w:rsidR="00FF213E">
        <w:rPr>
          <w:rFonts w:ascii="Arial" w:hAnsi="Arial" w:cs="Arial"/>
          <w:bCs/>
          <w:lang w:val="en-GB"/>
        </w:rPr>
        <w:t xml:space="preserve">.  It is </w:t>
      </w:r>
      <w:r w:rsidR="00F2199C">
        <w:rPr>
          <w:rFonts w:ascii="Arial" w:hAnsi="Arial" w:cs="Arial"/>
          <w:bCs/>
          <w:lang w:val="en-GB"/>
        </w:rPr>
        <w:t>important</w:t>
      </w:r>
      <w:r w:rsidR="00FF213E">
        <w:rPr>
          <w:rFonts w:ascii="Arial" w:hAnsi="Arial" w:cs="Arial"/>
          <w:bCs/>
          <w:lang w:val="en-GB"/>
        </w:rPr>
        <w:t xml:space="preserve"> not only to </w:t>
      </w:r>
      <w:r w:rsidR="00F2199C">
        <w:rPr>
          <w:rFonts w:ascii="Arial" w:hAnsi="Arial" w:cs="Arial"/>
          <w:bCs/>
          <w:lang w:val="en-GB"/>
        </w:rPr>
        <w:t>detail</w:t>
      </w:r>
      <w:r w:rsidR="00FF213E">
        <w:rPr>
          <w:rFonts w:ascii="Arial" w:hAnsi="Arial" w:cs="Arial"/>
          <w:bCs/>
          <w:lang w:val="en-GB"/>
        </w:rPr>
        <w:t xml:space="preserve"> that a meeting occurred but what was discussed, agreed, and not agreed.  We </w:t>
      </w:r>
      <w:r w:rsidR="007376E5">
        <w:rPr>
          <w:rFonts w:ascii="Arial" w:hAnsi="Arial" w:cs="Arial"/>
          <w:bCs/>
          <w:lang w:val="en-GB"/>
        </w:rPr>
        <w:t>note</w:t>
      </w:r>
      <w:r w:rsidR="00FF213E">
        <w:rPr>
          <w:rFonts w:ascii="Arial" w:hAnsi="Arial" w:cs="Arial"/>
          <w:bCs/>
          <w:lang w:val="en-GB"/>
        </w:rPr>
        <w:t xml:space="preserve"> </w:t>
      </w:r>
      <w:r w:rsidR="00F2199C">
        <w:rPr>
          <w:rFonts w:ascii="Arial" w:hAnsi="Arial" w:cs="Arial"/>
          <w:bCs/>
          <w:lang w:val="en-GB"/>
        </w:rPr>
        <w:t>the many</w:t>
      </w:r>
      <w:r w:rsidR="007376E5">
        <w:rPr>
          <w:rFonts w:ascii="Arial" w:hAnsi="Arial" w:cs="Arial"/>
          <w:bCs/>
          <w:lang w:val="en-GB"/>
        </w:rPr>
        <w:t xml:space="preserve"> issue</w:t>
      </w:r>
      <w:r w:rsidR="00F2199C">
        <w:rPr>
          <w:rFonts w:ascii="Arial" w:hAnsi="Arial" w:cs="Arial"/>
          <w:bCs/>
          <w:lang w:val="en-GB"/>
        </w:rPr>
        <w:t>s that</w:t>
      </w:r>
      <w:r w:rsidR="007376E5">
        <w:rPr>
          <w:rFonts w:ascii="Arial" w:hAnsi="Arial" w:cs="Arial"/>
          <w:bCs/>
          <w:lang w:val="en-GB"/>
        </w:rPr>
        <w:t xml:space="preserve"> other Local Plan</w:t>
      </w:r>
      <w:r w:rsidR="00F2199C">
        <w:rPr>
          <w:rFonts w:ascii="Arial" w:hAnsi="Arial" w:cs="Arial"/>
          <w:bCs/>
          <w:lang w:val="en-GB"/>
        </w:rPr>
        <w:t>s</w:t>
      </w:r>
      <w:r w:rsidR="007376E5">
        <w:rPr>
          <w:rFonts w:ascii="Arial" w:hAnsi="Arial" w:cs="Arial"/>
          <w:bCs/>
          <w:lang w:val="en-GB"/>
        </w:rPr>
        <w:t xml:space="preserve"> have encountered when </w:t>
      </w:r>
      <w:r w:rsidR="00FF213E">
        <w:rPr>
          <w:rFonts w:ascii="Arial" w:hAnsi="Arial" w:cs="Arial"/>
          <w:bCs/>
          <w:lang w:val="en-GB"/>
        </w:rPr>
        <w:t>t</w:t>
      </w:r>
      <w:r w:rsidR="007376E5">
        <w:rPr>
          <w:rFonts w:ascii="Arial" w:hAnsi="Arial" w:cs="Arial"/>
          <w:bCs/>
          <w:lang w:val="en-GB"/>
        </w:rPr>
        <w:t>his has not occurred.</w:t>
      </w:r>
      <w:r w:rsidR="009F11F8">
        <w:rPr>
          <w:rFonts w:ascii="Arial" w:hAnsi="Arial" w:cs="Arial"/>
          <w:bCs/>
          <w:lang w:val="en-GB"/>
        </w:rPr>
        <w:t xml:space="preserve">  Full consideration must be given to any unmet needs elsewhere.</w:t>
      </w:r>
    </w:p>
    <w:p w14:paraId="13DB405C" w14:textId="77777777" w:rsidR="00730837" w:rsidRPr="00730837" w:rsidRDefault="00730837" w:rsidP="00730837">
      <w:pPr>
        <w:pStyle w:val="ListParagraph"/>
        <w:rPr>
          <w:rFonts w:ascii="Arial" w:hAnsi="Arial" w:cs="Arial"/>
          <w:bCs/>
          <w:lang w:val="en-GB"/>
        </w:rPr>
      </w:pPr>
    </w:p>
    <w:p w14:paraId="00E6F1FD" w14:textId="77777777" w:rsidR="00730837" w:rsidRPr="002B1C00" w:rsidRDefault="00730837" w:rsidP="00730837">
      <w:pPr>
        <w:pStyle w:val="ListParagraph"/>
        <w:autoSpaceDE/>
        <w:autoSpaceDN/>
        <w:spacing w:line="276" w:lineRule="auto"/>
        <w:ind w:left="425"/>
        <w:contextualSpacing/>
        <w:rPr>
          <w:rFonts w:ascii="Arial" w:hAnsi="Arial" w:cs="Arial"/>
          <w:b/>
          <w:bCs/>
          <w:lang w:val="en-GB"/>
        </w:rPr>
      </w:pPr>
      <w:r w:rsidRPr="002B1C00">
        <w:rPr>
          <w:rFonts w:ascii="Arial" w:hAnsi="Arial" w:cs="Arial"/>
          <w:b/>
          <w:bCs/>
          <w:lang w:val="en-GB"/>
        </w:rPr>
        <w:t>Question 1</w:t>
      </w:r>
    </w:p>
    <w:p w14:paraId="36DE22E5" w14:textId="77777777" w:rsidR="00730837" w:rsidRPr="002B1C00" w:rsidRDefault="00730837" w:rsidP="00730837">
      <w:pPr>
        <w:pStyle w:val="ListParagraph"/>
        <w:autoSpaceDE/>
        <w:autoSpaceDN/>
        <w:spacing w:line="276" w:lineRule="auto"/>
        <w:ind w:left="425"/>
        <w:contextualSpacing/>
        <w:rPr>
          <w:rFonts w:ascii="Arial" w:hAnsi="Arial" w:cs="Arial"/>
          <w:b/>
          <w:bCs/>
          <w:lang w:val="en-GB"/>
        </w:rPr>
      </w:pPr>
      <w:r w:rsidRPr="002B1C00">
        <w:rPr>
          <w:rFonts w:ascii="Arial" w:hAnsi="Arial" w:cs="Arial"/>
          <w:b/>
          <w:bCs/>
          <w:lang w:val="en-GB"/>
        </w:rPr>
        <w:lastRenderedPageBreak/>
        <w:t>Vision, issues, strategic priorities and objectives</w:t>
      </w:r>
    </w:p>
    <w:p w14:paraId="4522DF79" w14:textId="33C8BC36" w:rsidR="00730837" w:rsidRDefault="00730837" w:rsidP="00730837">
      <w:pPr>
        <w:pStyle w:val="ListParagraph"/>
        <w:autoSpaceDE/>
        <w:autoSpaceDN/>
        <w:spacing w:line="276" w:lineRule="auto"/>
        <w:ind w:left="425"/>
        <w:contextualSpacing/>
        <w:rPr>
          <w:rFonts w:ascii="Arial" w:hAnsi="Arial" w:cs="Arial"/>
          <w:b/>
          <w:bCs/>
          <w:lang w:val="en-GB"/>
        </w:rPr>
      </w:pPr>
      <w:r w:rsidRPr="002B1C00">
        <w:rPr>
          <w:rFonts w:ascii="Arial" w:hAnsi="Arial" w:cs="Arial"/>
          <w:b/>
          <w:bCs/>
          <w:lang w:val="en-GB"/>
        </w:rPr>
        <w:t>Please comment here to let us know if you agree that the existing vision, issues, strategic priorities and</w:t>
      </w:r>
      <w:r>
        <w:rPr>
          <w:rFonts w:ascii="Arial" w:hAnsi="Arial" w:cs="Arial"/>
          <w:b/>
          <w:bCs/>
          <w:lang w:val="en-GB"/>
        </w:rPr>
        <w:t xml:space="preserve"> </w:t>
      </w:r>
      <w:r w:rsidRPr="002B1C00">
        <w:rPr>
          <w:rFonts w:ascii="Arial" w:hAnsi="Arial" w:cs="Arial"/>
          <w:b/>
          <w:bCs/>
          <w:lang w:val="en-GB"/>
        </w:rPr>
        <w:t>objectives remain appropriate and should be taken forward in the Local Plan Review? If not, is there anything</w:t>
      </w:r>
      <w:r>
        <w:rPr>
          <w:rFonts w:ascii="Arial" w:hAnsi="Arial" w:cs="Arial"/>
          <w:b/>
          <w:bCs/>
          <w:lang w:val="en-GB"/>
        </w:rPr>
        <w:t xml:space="preserve"> </w:t>
      </w:r>
      <w:r w:rsidRPr="002B1C00">
        <w:rPr>
          <w:rFonts w:ascii="Arial" w:hAnsi="Arial" w:cs="Arial"/>
          <w:b/>
          <w:bCs/>
          <w:lang w:val="en-GB"/>
        </w:rPr>
        <w:t>else that the Local Plan Review needs to include within the vision, issues, strategic priorities or objectives?</w:t>
      </w:r>
      <w:r w:rsidRPr="002B1C00">
        <w:rPr>
          <w:rFonts w:ascii="Arial" w:hAnsi="Arial" w:cs="Arial"/>
          <w:b/>
          <w:bCs/>
          <w:lang w:val="en-GB"/>
        </w:rPr>
        <w:cr/>
      </w:r>
    </w:p>
    <w:p w14:paraId="4AF44F97" w14:textId="2B3F872E" w:rsidR="00A81E99" w:rsidRDefault="004F56B9" w:rsidP="005D010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HBF welcomes the Councils </w:t>
      </w:r>
      <w:r w:rsidR="000E5875">
        <w:rPr>
          <w:rFonts w:ascii="Arial" w:hAnsi="Arial" w:cs="Arial"/>
          <w:bCs/>
        </w:rPr>
        <w:t>acceptance</w:t>
      </w:r>
      <w:r>
        <w:rPr>
          <w:rFonts w:ascii="Arial" w:hAnsi="Arial" w:cs="Arial"/>
          <w:bCs/>
        </w:rPr>
        <w:t xml:space="preserve"> of the new </w:t>
      </w:r>
      <w:r w:rsidR="000E5875">
        <w:rPr>
          <w:rFonts w:ascii="Arial" w:hAnsi="Arial" w:cs="Arial"/>
          <w:bCs/>
        </w:rPr>
        <w:t>standard</w:t>
      </w:r>
      <w:r>
        <w:rPr>
          <w:rFonts w:ascii="Arial" w:hAnsi="Arial" w:cs="Arial"/>
          <w:bCs/>
        </w:rPr>
        <w:t xml:space="preserve"> method </w:t>
      </w:r>
      <w:r w:rsidR="00B3005E">
        <w:rPr>
          <w:rFonts w:ascii="Arial" w:hAnsi="Arial" w:cs="Arial"/>
          <w:bCs/>
        </w:rPr>
        <w:t xml:space="preserve">calculation method and its </w:t>
      </w:r>
      <w:r w:rsidR="000E5875">
        <w:rPr>
          <w:rFonts w:ascii="Arial" w:hAnsi="Arial" w:cs="Arial"/>
          <w:bCs/>
        </w:rPr>
        <w:t>inclusion</w:t>
      </w:r>
      <w:r w:rsidR="00B3005E">
        <w:rPr>
          <w:rFonts w:ascii="Arial" w:hAnsi="Arial" w:cs="Arial"/>
          <w:bCs/>
        </w:rPr>
        <w:t xml:space="preserve"> within the Plan.  In order to deliver the Government’s stated ambition of 1.5 million new homes </w:t>
      </w:r>
      <w:r w:rsidR="000E5875">
        <w:rPr>
          <w:rFonts w:ascii="Arial" w:hAnsi="Arial" w:cs="Arial"/>
          <w:bCs/>
        </w:rPr>
        <w:t>within</w:t>
      </w:r>
      <w:r w:rsidR="00B3005E">
        <w:rPr>
          <w:rFonts w:ascii="Arial" w:hAnsi="Arial" w:cs="Arial"/>
          <w:bCs/>
        </w:rPr>
        <w:t xml:space="preserve"> this parliament it is essential that there is an uptick</w:t>
      </w:r>
      <w:r w:rsidR="000E5875">
        <w:rPr>
          <w:rFonts w:ascii="Arial" w:hAnsi="Arial" w:cs="Arial"/>
          <w:bCs/>
        </w:rPr>
        <w:t xml:space="preserve"> in housing delivery which requires an uptick in the </w:t>
      </w:r>
      <w:r w:rsidR="00A81E99">
        <w:rPr>
          <w:rFonts w:ascii="Arial" w:hAnsi="Arial" w:cs="Arial"/>
          <w:bCs/>
        </w:rPr>
        <w:t>n</w:t>
      </w:r>
      <w:r w:rsidR="000E5875">
        <w:rPr>
          <w:rFonts w:ascii="Arial" w:hAnsi="Arial" w:cs="Arial"/>
          <w:bCs/>
        </w:rPr>
        <w:t xml:space="preserve">umber of </w:t>
      </w:r>
      <w:r w:rsidR="00A81E99">
        <w:rPr>
          <w:rFonts w:ascii="Arial" w:hAnsi="Arial" w:cs="Arial"/>
          <w:bCs/>
        </w:rPr>
        <w:t>new homes being planned for.</w:t>
      </w:r>
      <w:r w:rsidR="00C5749A">
        <w:rPr>
          <w:rFonts w:ascii="Arial" w:hAnsi="Arial" w:cs="Arial"/>
          <w:bCs/>
        </w:rPr>
        <w:t xml:space="preserve">  We strongly support SP1.</w:t>
      </w:r>
    </w:p>
    <w:p w14:paraId="6576C9E2" w14:textId="77777777" w:rsidR="00A81E99" w:rsidRDefault="00A81E99" w:rsidP="00A81E99">
      <w:pPr>
        <w:pStyle w:val="ListParagraph"/>
        <w:widowControl/>
        <w:suppressAutoHyphens w:val="0"/>
        <w:autoSpaceDE/>
        <w:autoSpaceDN/>
        <w:spacing w:line="276" w:lineRule="auto"/>
        <w:ind w:left="425"/>
        <w:contextualSpacing/>
        <w:rPr>
          <w:rFonts w:ascii="Arial" w:hAnsi="Arial" w:cs="Arial"/>
          <w:bCs/>
        </w:rPr>
      </w:pPr>
    </w:p>
    <w:p w14:paraId="78B7F6C9" w14:textId="3E134EA9" w:rsidR="005D010F" w:rsidRDefault="005D010F" w:rsidP="005D010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60009F">
        <w:rPr>
          <w:rFonts w:ascii="Arial" w:hAnsi="Arial" w:cs="Arial"/>
          <w:bCs/>
        </w:rPr>
        <w:t xml:space="preserve">HBF would </w:t>
      </w:r>
      <w:r w:rsidR="00A81E99">
        <w:rPr>
          <w:rFonts w:ascii="Arial" w:hAnsi="Arial" w:cs="Arial"/>
          <w:bCs/>
        </w:rPr>
        <w:t xml:space="preserve">however </w:t>
      </w:r>
      <w:r w:rsidRPr="0060009F">
        <w:rPr>
          <w:rFonts w:ascii="Arial" w:hAnsi="Arial" w:cs="Arial"/>
          <w:bCs/>
        </w:rPr>
        <w:t xml:space="preserve">request that the Council considers the </w:t>
      </w:r>
      <w:r>
        <w:rPr>
          <w:rFonts w:ascii="Arial" w:hAnsi="Arial" w:cs="Arial"/>
          <w:bCs/>
        </w:rPr>
        <w:t>standard method calculation a</w:t>
      </w:r>
      <w:r w:rsidRPr="0060009F">
        <w:rPr>
          <w:rFonts w:ascii="Arial" w:hAnsi="Arial" w:cs="Arial"/>
          <w:bCs/>
        </w:rPr>
        <w:t xml:space="preserve">s only the minimum starting point </w:t>
      </w:r>
      <w:r w:rsidR="00615F59">
        <w:rPr>
          <w:rFonts w:ascii="Arial" w:hAnsi="Arial" w:cs="Arial"/>
          <w:bCs/>
        </w:rPr>
        <w:t xml:space="preserve">for establishing the housing requirement for Mansfield, </w:t>
      </w:r>
      <w:r w:rsidRPr="0060009F">
        <w:rPr>
          <w:rFonts w:ascii="Arial" w:hAnsi="Arial" w:cs="Arial"/>
          <w:bCs/>
        </w:rPr>
        <w:t>and fully considers all of the issues that may result in a need for a higher housing requirement</w:t>
      </w:r>
      <w:r>
        <w:rPr>
          <w:rFonts w:ascii="Arial" w:hAnsi="Arial" w:cs="Arial"/>
          <w:bCs/>
        </w:rPr>
        <w:t>.  This includes</w:t>
      </w:r>
      <w:r w:rsidRPr="0060009F">
        <w:rPr>
          <w:rFonts w:ascii="Arial" w:hAnsi="Arial" w:cs="Arial"/>
          <w:bCs/>
        </w:rPr>
        <w:t xml:space="preserve"> the need to provide a range and choice of sites, the need for flexibility, viability considerations and whether higher levels of open-market housing are required in order to secure increased delivery of affordable housing. </w:t>
      </w:r>
      <w:r>
        <w:rPr>
          <w:rFonts w:ascii="Arial" w:hAnsi="Arial" w:cs="Arial"/>
          <w:bCs/>
        </w:rPr>
        <w:t xml:space="preserve"> </w:t>
      </w:r>
      <w:r w:rsidRPr="008230CD">
        <w:rPr>
          <w:rFonts w:ascii="Arial" w:hAnsi="Arial" w:cs="Arial"/>
          <w:bCs/>
        </w:rPr>
        <w:t>HBF considers that it is appropriate for the Council to identify housing</w:t>
      </w:r>
      <w:r>
        <w:rPr>
          <w:rFonts w:ascii="Arial" w:hAnsi="Arial" w:cs="Arial"/>
          <w:bCs/>
        </w:rPr>
        <w:t>, and the maintenance of the five-year supply</w:t>
      </w:r>
      <w:r w:rsidRPr="008230CD">
        <w:rPr>
          <w:rFonts w:ascii="Arial" w:hAnsi="Arial" w:cs="Arial"/>
          <w:bCs/>
        </w:rPr>
        <w:t xml:space="preserve"> as an objective for the Plan</w:t>
      </w:r>
      <w:r>
        <w:rPr>
          <w:rFonts w:ascii="Arial" w:hAnsi="Arial" w:cs="Arial"/>
          <w:bCs/>
        </w:rPr>
        <w:t>.</w:t>
      </w:r>
      <w:r w:rsidR="00790A41">
        <w:rPr>
          <w:rFonts w:ascii="Arial" w:hAnsi="Arial" w:cs="Arial"/>
          <w:bCs/>
        </w:rPr>
        <w:t xml:space="preserve">  Objective 3 could usefully be expanded to address this point.</w:t>
      </w:r>
    </w:p>
    <w:p w14:paraId="291EB47D" w14:textId="77777777" w:rsidR="008A2F18" w:rsidRDefault="008A2F18" w:rsidP="008A2F18">
      <w:pPr>
        <w:pStyle w:val="ListParagraph"/>
        <w:widowControl/>
        <w:suppressAutoHyphens w:val="0"/>
        <w:autoSpaceDE/>
        <w:autoSpaceDN/>
        <w:spacing w:line="276" w:lineRule="auto"/>
        <w:ind w:left="425"/>
        <w:contextualSpacing/>
        <w:rPr>
          <w:rFonts w:ascii="Arial" w:hAnsi="Arial" w:cs="Arial"/>
          <w:bCs/>
        </w:rPr>
      </w:pPr>
    </w:p>
    <w:p w14:paraId="496A9BEC" w14:textId="55C00C57" w:rsidR="00365482" w:rsidRDefault="008A2F18" w:rsidP="000C2A32">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sidRPr="008A2F18">
        <w:rPr>
          <w:rFonts w:ascii="Arial" w:hAnsi="Arial" w:cs="Arial"/>
          <w:bCs/>
          <w:lang w:val="en-GB"/>
        </w:rPr>
        <w:t xml:space="preserve">We would </w:t>
      </w:r>
      <w:r>
        <w:rPr>
          <w:rFonts w:ascii="Arial" w:hAnsi="Arial" w:cs="Arial"/>
          <w:bCs/>
          <w:lang w:val="en-GB"/>
        </w:rPr>
        <w:t xml:space="preserve">also </w:t>
      </w:r>
      <w:r w:rsidRPr="008A2F18">
        <w:rPr>
          <w:rFonts w:ascii="Arial" w:hAnsi="Arial" w:cs="Arial"/>
          <w:bCs/>
          <w:lang w:val="en-GB"/>
        </w:rPr>
        <w:t>suggest that there is a need to consider the interaction between employment and housing</w:t>
      </w:r>
      <w:r>
        <w:rPr>
          <w:rFonts w:ascii="Arial" w:hAnsi="Arial" w:cs="Arial"/>
          <w:bCs/>
          <w:lang w:val="en-GB"/>
        </w:rPr>
        <w:t xml:space="preserve">, recognising that an </w:t>
      </w:r>
      <w:r w:rsidRPr="008A2F18">
        <w:rPr>
          <w:rFonts w:ascii="Arial" w:hAnsi="Arial" w:cs="Arial"/>
          <w:bCs/>
          <w:lang w:val="en-GB"/>
        </w:rPr>
        <w:t>increase in the number of jobs can it itself generate a requirement for additional housing</w:t>
      </w:r>
      <w:r w:rsidR="009065A9">
        <w:rPr>
          <w:rFonts w:ascii="Arial" w:hAnsi="Arial" w:cs="Arial"/>
          <w:bCs/>
          <w:lang w:val="en-GB"/>
        </w:rPr>
        <w:t>.</w:t>
      </w:r>
    </w:p>
    <w:p w14:paraId="07C8A1B4" w14:textId="77777777" w:rsidR="007425B8" w:rsidRPr="007425B8" w:rsidRDefault="007425B8" w:rsidP="007425B8">
      <w:pPr>
        <w:pStyle w:val="ListParagraph"/>
        <w:rPr>
          <w:rFonts w:ascii="Arial" w:hAnsi="Arial" w:cs="Arial"/>
          <w:bCs/>
          <w:lang w:val="en-GB"/>
        </w:rPr>
      </w:pPr>
    </w:p>
    <w:p w14:paraId="07BD1476" w14:textId="77777777" w:rsidR="007425B8" w:rsidRPr="007425B8" w:rsidRDefault="007425B8" w:rsidP="007425B8">
      <w:pPr>
        <w:pStyle w:val="ListParagraph"/>
        <w:ind w:firstLine="425"/>
        <w:rPr>
          <w:rFonts w:ascii="Arial" w:hAnsi="Arial" w:cs="Arial"/>
          <w:b/>
          <w:lang w:val="en-GB"/>
        </w:rPr>
      </w:pPr>
      <w:r w:rsidRPr="007425B8">
        <w:rPr>
          <w:rFonts w:ascii="Arial" w:hAnsi="Arial" w:cs="Arial"/>
          <w:b/>
          <w:lang w:val="en-GB"/>
        </w:rPr>
        <w:t>Question 2</w:t>
      </w:r>
    </w:p>
    <w:p w14:paraId="7BC6B3FA" w14:textId="77777777" w:rsidR="007425B8" w:rsidRPr="007425B8" w:rsidRDefault="007425B8" w:rsidP="007425B8">
      <w:pPr>
        <w:pStyle w:val="ListParagraph"/>
        <w:ind w:firstLine="425"/>
        <w:rPr>
          <w:rFonts w:ascii="Arial" w:hAnsi="Arial" w:cs="Arial"/>
          <w:b/>
          <w:lang w:val="en-GB"/>
        </w:rPr>
      </w:pPr>
      <w:r w:rsidRPr="007425B8">
        <w:rPr>
          <w:rFonts w:ascii="Arial" w:hAnsi="Arial" w:cs="Arial"/>
          <w:b/>
          <w:lang w:val="en-GB"/>
        </w:rPr>
        <w:t>The spatial strategy</w:t>
      </w:r>
    </w:p>
    <w:p w14:paraId="190F7860" w14:textId="10F3781B" w:rsidR="007A3652" w:rsidRPr="007425B8" w:rsidRDefault="007425B8" w:rsidP="007425B8">
      <w:pPr>
        <w:pStyle w:val="ListParagraph"/>
        <w:ind w:left="425"/>
        <w:rPr>
          <w:rFonts w:ascii="Arial" w:hAnsi="Arial" w:cs="Arial"/>
          <w:b/>
          <w:lang w:val="en-GB"/>
        </w:rPr>
      </w:pPr>
      <w:r w:rsidRPr="007425B8">
        <w:rPr>
          <w:rFonts w:ascii="Arial" w:hAnsi="Arial" w:cs="Arial"/>
          <w:b/>
          <w:lang w:val="en-GB"/>
        </w:rPr>
        <w:t>Please comment here if you agree with the proposed spatial strategy. If not, what needs to be changed?</w:t>
      </w:r>
      <w:r w:rsidRPr="007425B8">
        <w:rPr>
          <w:rFonts w:ascii="Arial" w:hAnsi="Arial" w:cs="Arial"/>
          <w:b/>
          <w:lang w:val="en-GB"/>
        </w:rPr>
        <w:cr/>
      </w:r>
    </w:p>
    <w:p w14:paraId="55483527" w14:textId="12F0CD4E" w:rsidR="0024284B" w:rsidRPr="00475529" w:rsidRDefault="007A3652" w:rsidP="0024284B">
      <w:pPr>
        <w:pStyle w:val="ListParagraph"/>
        <w:widowControl/>
        <w:numPr>
          <w:ilvl w:val="0"/>
          <w:numId w:val="1"/>
        </w:numPr>
        <w:suppressAutoHyphens w:val="0"/>
        <w:autoSpaceDE/>
        <w:autoSpaceDN/>
        <w:spacing w:line="276" w:lineRule="auto"/>
        <w:ind w:left="425" w:hanging="425"/>
        <w:contextualSpacing/>
        <w:rPr>
          <w:rFonts w:ascii="Arial" w:hAnsi="Arial" w:cs="Arial"/>
          <w:bCs/>
          <w:lang w:val="en-GB"/>
        </w:rPr>
      </w:pPr>
      <w:r>
        <w:rPr>
          <w:rFonts w:ascii="Arial" w:hAnsi="Arial" w:cs="Arial"/>
          <w:bCs/>
          <w:lang w:val="en-GB"/>
        </w:rPr>
        <w:t xml:space="preserve">The </w:t>
      </w:r>
      <w:r w:rsidR="0024284B" w:rsidRPr="0024284B">
        <w:rPr>
          <w:rFonts w:ascii="Arial" w:hAnsi="Arial" w:cs="Arial"/>
          <w:bCs/>
        </w:rPr>
        <w:t xml:space="preserve">HBF would wish to see the Plan set out a logical settlement hierarchy which meets all the housing needs and addresses all areas of the housing market, with a range of sites proposed for allocation. HBF does not comment on individual sites, other than to say the Plan should provide for a wide range of deliverable and developable sites across the area in order to provide competition and choice to ensure that housing needs are met in full. </w:t>
      </w:r>
      <w:r w:rsidR="00475529">
        <w:rPr>
          <w:rFonts w:ascii="Arial" w:hAnsi="Arial" w:cs="Arial"/>
          <w:bCs/>
        </w:rPr>
        <w:t xml:space="preserve">The increased housing requirement will mean additional sites are needed; this should include both urban and rural sites.  </w:t>
      </w:r>
      <w:r w:rsidR="0024284B" w:rsidRPr="0024284B">
        <w:rPr>
          <w:rFonts w:ascii="Arial" w:hAnsi="Arial" w:cs="Arial"/>
          <w:bCs/>
        </w:rPr>
        <w:t>The soundness of strategic and non-strategic site allocations, whether brownfield or greenfield, will be tested in due course at the Local Plan Examinatio</w:t>
      </w:r>
      <w:r w:rsidR="001F7444">
        <w:rPr>
          <w:rFonts w:ascii="Arial" w:hAnsi="Arial" w:cs="Arial"/>
          <w:bCs/>
        </w:rPr>
        <w:t>n.  We agree that new housing allocations will be needed</w:t>
      </w:r>
      <w:r w:rsidR="0072705A">
        <w:rPr>
          <w:rFonts w:ascii="Arial" w:hAnsi="Arial" w:cs="Arial"/>
          <w:bCs/>
        </w:rPr>
        <w:t xml:space="preserve">, and some of these </w:t>
      </w:r>
      <w:r w:rsidR="00B10C11">
        <w:rPr>
          <w:rFonts w:ascii="Arial" w:hAnsi="Arial" w:cs="Arial"/>
          <w:bCs/>
        </w:rPr>
        <w:t>will need to be greenfield allocations.  A</w:t>
      </w:r>
      <w:r w:rsidR="00C161DC">
        <w:rPr>
          <w:rFonts w:ascii="Arial" w:hAnsi="Arial" w:cs="Arial"/>
          <w:bCs/>
        </w:rPr>
        <w:t>s</w:t>
      </w:r>
      <w:r w:rsidR="00B10C11">
        <w:rPr>
          <w:rFonts w:ascii="Arial" w:hAnsi="Arial" w:cs="Arial"/>
          <w:bCs/>
        </w:rPr>
        <w:t xml:space="preserve"> </w:t>
      </w:r>
      <w:r w:rsidR="00D13220">
        <w:rPr>
          <w:rFonts w:ascii="Arial" w:hAnsi="Arial" w:cs="Arial"/>
          <w:bCs/>
        </w:rPr>
        <w:t>such</w:t>
      </w:r>
      <w:r w:rsidR="00B10C11">
        <w:rPr>
          <w:rFonts w:ascii="Arial" w:hAnsi="Arial" w:cs="Arial"/>
          <w:bCs/>
        </w:rPr>
        <w:t xml:space="preserve"> there will be a need </w:t>
      </w:r>
      <w:r w:rsidR="00D13220">
        <w:rPr>
          <w:rFonts w:ascii="Arial" w:hAnsi="Arial" w:cs="Arial"/>
          <w:bCs/>
        </w:rPr>
        <w:t>to</w:t>
      </w:r>
      <w:r w:rsidR="00B10C11">
        <w:rPr>
          <w:rFonts w:ascii="Arial" w:hAnsi="Arial" w:cs="Arial"/>
          <w:bCs/>
        </w:rPr>
        <w:t xml:space="preserve"> revisit Green Wedges, </w:t>
      </w:r>
      <w:r w:rsidR="00D13220">
        <w:rPr>
          <w:rFonts w:ascii="Arial" w:hAnsi="Arial" w:cs="Arial"/>
          <w:bCs/>
        </w:rPr>
        <w:t xml:space="preserve">Areas of Separation and </w:t>
      </w:r>
      <w:r w:rsidR="00B10C11">
        <w:rPr>
          <w:rFonts w:ascii="Arial" w:hAnsi="Arial" w:cs="Arial"/>
          <w:bCs/>
        </w:rPr>
        <w:t>countryside</w:t>
      </w:r>
      <w:r w:rsidR="00D13220">
        <w:rPr>
          <w:rFonts w:ascii="Arial" w:hAnsi="Arial" w:cs="Arial"/>
          <w:bCs/>
        </w:rPr>
        <w:t xml:space="preserve"> designations as part of the preparation of the new Local Plan for Mansfield</w:t>
      </w:r>
      <w:r w:rsidR="001F7444">
        <w:rPr>
          <w:rFonts w:ascii="Arial" w:hAnsi="Arial" w:cs="Arial"/>
          <w:bCs/>
        </w:rPr>
        <w:t>.</w:t>
      </w:r>
    </w:p>
    <w:p w14:paraId="1C7F0443" w14:textId="77777777" w:rsidR="007E64C4" w:rsidRDefault="007E64C4" w:rsidP="007E64C4">
      <w:pPr>
        <w:widowControl/>
        <w:suppressAutoHyphens w:val="0"/>
        <w:autoSpaceDE/>
        <w:autoSpaceDN/>
        <w:spacing w:line="276" w:lineRule="auto"/>
        <w:contextualSpacing/>
        <w:rPr>
          <w:rFonts w:ascii="Arial" w:hAnsi="Arial" w:cs="Arial"/>
          <w:bCs/>
          <w:lang w:val="en-GB"/>
        </w:rPr>
      </w:pPr>
    </w:p>
    <w:p w14:paraId="25D48CF5" w14:textId="0BA38DAE" w:rsidR="007E64C4" w:rsidRPr="007E64C4" w:rsidRDefault="007E64C4" w:rsidP="007E64C4">
      <w:pPr>
        <w:widowControl/>
        <w:suppressAutoHyphens w:val="0"/>
        <w:autoSpaceDE/>
        <w:autoSpaceDN/>
        <w:spacing w:line="276" w:lineRule="auto"/>
        <w:ind w:firstLine="360"/>
        <w:contextualSpacing/>
        <w:rPr>
          <w:rFonts w:ascii="Arial" w:hAnsi="Arial" w:cs="Arial"/>
          <w:b/>
          <w:lang w:val="en-GB"/>
        </w:rPr>
      </w:pPr>
      <w:r w:rsidRPr="007E64C4">
        <w:rPr>
          <w:rFonts w:ascii="Arial" w:hAnsi="Arial" w:cs="Arial"/>
          <w:b/>
          <w:lang w:val="en-GB"/>
        </w:rPr>
        <w:t>Question 3</w:t>
      </w:r>
    </w:p>
    <w:p w14:paraId="66306007" w14:textId="77777777" w:rsidR="007E64C4" w:rsidRPr="007E64C4" w:rsidRDefault="007E64C4" w:rsidP="007E64C4">
      <w:pPr>
        <w:widowControl/>
        <w:suppressAutoHyphens w:val="0"/>
        <w:autoSpaceDE/>
        <w:autoSpaceDN/>
        <w:spacing w:line="276" w:lineRule="auto"/>
        <w:ind w:firstLine="360"/>
        <w:contextualSpacing/>
        <w:rPr>
          <w:rFonts w:ascii="Arial" w:hAnsi="Arial" w:cs="Arial"/>
          <w:b/>
          <w:lang w:val="en-GB"/>
        </w:rPr>
      </w:pPr>
      <w:r w:rsidRPr="007E64C4">
        <w:rPr>
          <w:rFonts w:ascii="Arial" w:hAnsi="Arial" w:cs="Arial"/>
          <w:b/>
          <w:lang w:val="en-GB"/>
        </w:rPr>
        <w:t>Distribution options</w:t>
      </w:r>
    </w:p>
    <w:p w14:paraId="6CBBE313" w14:textId="69B49AAB" w:rsidR="0024284B" w:rsidRPr="007E64C4" w:rsidRDefault="007E64C4" w:rsidP="007E64C4">
      <w:pPr>
        <w:widowControl/>
        <w:suppressAutoHyphens w:val="0"/>
        <w:autoSpaceDE/>
        <w:autoSpaceDN/>
        <w:spacing w:line="276" w:lineRule="auto"/>
        <w:ind w:left="360"/>
        <w:contextualSpacing/>
        <w:rPr>
          <w:rFonts w:ascii="Arial" w:hAnsi="Arial" w:cs="Arial"/>
          <w:b/>
          <w:lang w:val="en-GB"/>
        </w:rPr>
      </w:pPr>
      <w:r w:rsidRPr="007E64C4">
        <w:rPr>
          <w:rFonts w:ascii="Arial" w:hAnsi="Arial" w:cs="Arial"/>
          <w:b/>
          <w:lang w:val="en-GB"/>
        </w:rPr>
        <w:lastRenderedPageBreak/>
        <w:t>Please comment here to let us know which distribution option and combination of sites for the variable element of the development requirement you would prefer.</w:t>
      </w:r>
      <w:r w:rsidRPr="007E64C4">
        <w:rPr>
          <w:rFonts w:ascii="Arial" w:hAnsi="Arial" w:cs="Arial"/>
          <w:b/>
          <w:lang w:val="en-GB"/>
        </w:rPr>
        <w:cr/>
      </w:r>
    </w:p>
    <w:p w14:paraId="1DDBB35C" w14:textId="2AD2D69F" w:rsidR="00D25B14" w:rsidRPr="00D25B14" w:rsidRDefault="00D25B14" w:rsidP="00413571">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lang w:val="en-GB"/>
        </w:rPr>
        <w:t xml:space="preserve">As mentioned above </w:t>
      </w:r>
      <w:r w:rsidRPr="00D25B14">
        <w:rPr>
          <w:rFonts w:ascii="Arial" w:hAnsi="Arial" w:cs="Arial"/>
          <w:bCs/>
          <w:lang w:val="en-GB"/>
        </w:rPr>
        <w:t xml:space="preserve">HBF does not comment on individual sites, other than to say the Plan should provide for a wide range of deliverable and developable sites across the area in order to provide competition and choice to ensure that housing needs are met in full. </w:t>
      </w:r>
    </w:p>
    <w:p w14:paraId="15F6680C" w14:textId="77777777" w:rsidR="00D25B14" w:rsidRPr="00D25B14" w:rsidRDefault="00D25B14" w:rsidP="00D25B14">
      <w:pPr>
        <w:pStyle w:val="ListParagraph"/>
        <w:widowControl/>
        <w:suppressAutoHyphens w:val="0"/>
        <w:autoSpaceDE/>
        <w:autoSpaceDN/>
        <w:spacing w:line="276" w:lineRule="auto"/>
        <w:ind w:left="425"/>
        <w:contextualSpacing/>
        <w:rPr>
          <w:rFonts w:ascii="Arial" w:hAnsi="Arial" w:cs="Arial"/>
          <w:bCs/>
        </w:rPr>
      </w:pPr>
    </w:p>
    <w:p w14:paraId="72ED8224" w14:textId="0D7316D8" w:rsidR="00413571" w:rsidRDefault="00095DAA" w:rsidP="00413571">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lang w:val="en-GB"/>
        </w:rPr>
        <w:t>However, t</w:t>
      </w:r>
      <w:r w:rsidR="00413571">
        <w:rPr>
          <w:rFonts w:ascii="Arial" w:hAnsi="Arial" w:cs="Arial"/>
          <w:bCs/>
          <w:lang w:val="en-GB"/>
        </w:rPr>
        <w:t xml:space="preserve">o promote </w:t>
      </w:r>
      <w:r w:rsidR="00623DC0">
        <w:rPr>
          <w:rFonts w:ascii="Arial" w:hAnsi="Arial" w:cs="Arial"/>
          <w:bCs/>
          <w:lang w:val="en-GB"/>
        </w:rPr>
        <w:t>sustainable</w:t>
      </w:r>
      <w:r w:rsidR="00413571">
        <w:rPr>
          <w:rFonts w:ascii="Arial" w:hAnsi="Arial" w:cs="Arial"/>
          <w:bCs/>
          <w:lang w:val="en-GB"/>
        </w:rPr>
        <w:t xml:space="preserve"> development, especially in rural areas we would suggest that the Plan should</w:t>
      </w:r>
      <w:r w:rsidR="00413571" w:rsidRPr="009A0E89">
        <w:rPr>
          <w:rFonts w:ascii="Arial" w:hAnsi="Arial" w:cs="Arial"/>
          <w:bCs/>
        </w:rPr>
        <w:t xml:space="preserve"> identify where services could be improved through new development. Allocating housing sites in rural areas can also provide opportunities for small sites which are particularly helpful for SME builders.</w:t>
      </w:r>
    </w:p>
    <w:p w14:paraId="51D95C81" w14:textId="77777777" w:rsidR="00C161DC" w:rsidRPr="00C161DC" w:rsidRDefault="00C161DC" w:rsidP="00C161DC">
      <w:pPr>
        <w:pStyle w:val="ListParagraph"/>
        <w:rPr>
          <w:rFonts w:ascii="Arial" w:hAnsi="Arial" w:cs="Arial"/>
          <w:bCs/>
        </w:rPr>
      </w:pPr>
    </w:p>
    <w:p w14:paraId="080E28D6" w14:textId="77777777" w:rsidR="00EA3962" w:rsidRDefault="00EA3962" w:rsidP="00EA3962">
      <w:pPr>
        <w:pStyle w:val="ListParagraph"/>
        <w:widowControl/>
        <w:suppressAutoHyphens w:val="0"/>
        <w:autoSpaceDE/>
        <w:autoSpaceDN/>
        <w:spacing w:line="276" w:lineRule="auto"/>
        <w:ind w:left="425"/>
        <w:contextualSpacing/>
        <w:rPr>
          <w:rFonts w:ascii="Arial" w:hAnsi="Arial" w:cs="Arial"/>
          <w:b/>
          <w:lang w:val="en-GB"/>
        </w:rPr>
      </w:pPr>
      <w:r w:rsidRPr="00EA3962">
        <w:rPr>
          <w:rFonts w:ascii="Arial" w:hAnsi="Arial" w:cs="Arial"/>
          <w:b/>
          <w:lang w:val="en-GB"/>
        </w:rPr>
        <w:t xml:space="preserve">Question 4 </w:t>
      </w:r>
    </w:p>
    <w:p w14:paraId="40BD322D" w14:textId="77777777" w:rsidR="00EA3962" w:rsidRDefault="00EA3962" w:rsidP="00EA3962">
      <w:pPr>
        <w:pStyle w:val="ListParagraph"/>
        <w:widowControl/>
        <w:suppressAutoHyphens w:val="0"/>
        <w:autoSpaceDE/>
        <w:autoSpaceDN/>
        <w:spacing w:line="276" w:lineRule="auto"/>
        <w:ind w:left="425"/>
        <w:contextualSpacing/>
        <w:rPr>
          <w:rFonts w:ascii="Arial" w:hAnsi="Arial" w:cs="Arial"/>
          <w:b/>
          <w:lang w:val="en-GB"/>
        </w:rPr>
      </w:pPr>
      <w:r w:rsidRPr="00EA3962">
        <w:rPr>
          <w:rFonts w:ascii="Arial" w:hAnsi="Arial" w:cs="Arial"/>
          <w:b/>
          <w:lang w:val="en-GB"/>
        </w:rPr>
        <w:t xml:space="preserve">Development in the countryside </w:t>
      </w:r>
    </w:p>
    <w:p w14:paraId="5A42DB06" w14:textId="26D17CB4" w:rsidR="00C161DC" w:rsidRPr="00EA3962" w:rsidRDefault="00EA3962" w:rsidP="00EA3962">
      <w:pPr>
        <w:pStyle w:val="ListParagraph"/>
        <w:widowControl/>
        <w:suppressAutoHyphens w:val="0"/>
        <w:autoSpaceDE/>
        <w:autoSpaceDN/>
        <w:spacing w:line="276" w:lineRule="auto"/>
        <w:ind w:left="425"/>
        <w:contextualSpacing/>
        <w:rPr>
          <w:rFonts w:ascii="Arial" w:hAnsi="Arial" w:cs="Arial"/>
          <w:b/>
          <w:lang w:val="en-GB"/>
        </w:rPr>
      </w:pPr>
      <w:r w:rsidRPr="00EA3962">
        <w:rPr>
          <w:rFonts w:ascii="Arial" w:hAnsi="Arial" w:cs="Arial"/>
          <w:b/>
          <w:lang w:val="en-GB"/>
        </w:rPr>
        <w:t>Please comment here to let us know if you agree with our approach to this policy</w:t>
      </w:r>
    </w:p>
    <w:p w14:paraId="0AF74114" w14:textId="77777777" w:rsidR="00C161DC" w:rsidRPr="00C161DC" w:rsidRDefault="00C161DC" w:rsidP="00C161DC">
      <w:pPr>
        <w:pStyle w:val="ListParagraph"/>
        <w:rPr>
          <w:rFonts w:ascii="Arial" w:hAnsi="Arial" w:cs="Arial"/>
          <w:bCs/>
        </w:rPr>
      </w:pPr>
    </w:p>
    <w:p w14:paraId="58535483" w14:textId="02970A1D" w:rsidR="00C161DC" w:rsidRDefault="00BA1E1C" w:rsidP="00413571">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As </w:t>
      </w:r>
      <w:r w:rsidR="003179FF">
        <w:rPr>
          <w:rFonts w:ascii="Arial" w:hAnsi="Arial" w:cs="Arial"/>
          <w:bCs/>
        </w:rPr>
        <w:t>mentioned</w:t>
      </w:r>
      <w:r>
        <w:rPr>
          <w:rFonts w:ascii="Arial" w:hAnsi="Arial" w:cs="Arial"/>
          <w:bCs/>
        </w:rPr>
        <w:t xml:space="preserve"> above </w:t>
      </w:r>
      <w:r w:rsidR="003179FF">
        <w:rPr>
          <w:rFonts w:ascii="Arial" w:hAnsi="Arial" w:cs="Arial"/>
          <w:bCs/>
        </w:rPr>
        <w:t>HBF believe there will be a need to a</w:t>
      </w:r>
      <w:r w:rsidRPr="009A0E89">
        <w:rPr>
          <w:rFonts w:ascii="Arial" w:hAnsi="Arial" w:cs="Arial"/>
          <w:bCs/>
        </w:rPr>
        <w:t>llocat</w:t>
      </w:r>
      <w:r w:rsidR="003179FF">
        <w:rPr>
          <w:rFonts w:ascii="Arial" w:hAnsi="Arial" w:cs="Arial"/>
          <w:bCs/>
        </w:rPr>
        <w:t xml:space="preserve">e new </w:t>
      </w:r>
      <w:r w:rsidRPr="009A0E89">
        <w:rPr>
          <w:rFonts w:ascii="Arial" w:hAnsi="Arial" w:cs="Arial"/>
          <w:bCs/>
        </w:rPr>
        <w:t>housing sites</w:t>
      </w:r>
      <w:r w:rsidR="003179FF">
        <w:rPr>
          <w:rFonts w:ascii="Arial" w:hAnsi="Arial" w:cs="Arial"/>
          <w:bCs/>
        </w:rPr>
        <w:t>,</w:t>
      </w:r>
      <w:r w:rsidRPr="009A0E89">
        <w:rPr>
          <w:rFonts w:ascii="Arial" w:hAnsi="Arial" w:cs="Arial"/>
          <w:bCs/>
        </w:rPr>
        <w:t xml:space="preserve"> </w:t>
      </w:r>
      <w:r w:rsidR="003179FF">
        <w:rPr>
          <w:rFonts w:ascii="Arial" w:hAnsi="Arial" w:cs="Arial"/>
          <w:bCs/>
        </w:rPr>
        <w:t>including some in</w:t>
      </w:r>
      <w:r w:rsidRPr="009A0E89">
        <w:rPr>
          <w:rFonts w:ascii="Arial" w:hAnsi="Arial" w:cs="Arial"/>
          <w:bCs/>
        </w:rPr>
        <w:t xml:space="preserve"> rural areas</w:t>
      </w:r>
      <w:r w:rsidR="003179FF">
        <w:rPr>
          <w:rFonts w:ascii="Arial" w:hAnsi="Arial" w:cs="Arial"/>
          <w:bCs/>
        </w:rPr>
        <w:t>.</w:t>
      </w:r>
    </w:p>
    <w:p w14:paraId="5E51667A" w14:textId="77777777" w:rsidR="00C161DC" w:rsidRPr="00E45AD2" w:rsidRDefault="00C161DC" w:rsidP="00E45AD2">
      <w:pPr>
        <w:pStyle w:val="ListParagraph"/>
        <w:widowControl/>
        <w:suppressAutoHyphens w:val="0"/>
        <w:autoSpaceDE/>
        <w:autoSpaceDN/>
        <w:spacing w:line="276" w:lineRule="auto"/>
        <w:ind w:left="425"/>
        <w:contextualSpacing/>
        <w:rPr>
          <w:rFonts w:ascii="Arial" w:hAnsi="Arial" w:cs="Arial"/>
          <w:b/>
          <w:lang w:val="en-GB"/>
        </w:rPr>
      </w:pPr>
    </w:p>
    <w:p w14:paraId="1CED349C" w14:textId="77777777" w:rsidR="00E45AD2" w:rsidRDefault="00F27995" w:rsidP="00E45AD2">
      <w:pPr>
        <w:pStyle w:val="ListParagraph"/>
        <w:widowControl/>
        <w:suppressAutoHyphens w:val="0"/>
        <w:autoSpaceDE/>
        <w:autoSpaceDN/>
        <w:spacing w:line="276" w:lineRule="auto"/>
        <w:ind w:left="425"/>
        <w:contextualSpacing/>
        <w:rPr>
          <w:rFonts w:ascii="Arial" w:hAnsi="Arial" w:cs="Arial"/>
          <w:b/>
          <w:lang w:val="en-GB"/>
        </w:rPr>
      </w:pPr>
      <w:r w:rsidRPr="00E45AD2">
        <w:rPr>
          <w:rFonts w:ascii="Arial" w:hAnsi="Arial" w:cs="Arial"/>
          <w:b/>
          <w:lang w:val="en-GB"/>
        </w:rPr>
        <w:t xml:space="preserve">Question 5 </w:t>
      </w:r>
    </w:p>
    <w:p w14:paraId="73ECF9CB" w14:textId="77777777" w:rsidR="00E45AD2" w:rsidRDefault="00F27995" w:rsidP="00E45AD2">
      <w:pPr>
        <w:pStyle w:val="ListParagraph"/>
        <w:widowControl/>
        <w:suppressAutoHyphens w:val="0"/>
        <w:autoSpaceDE/>
        <w:autoSpaceDN/>
        <w:spacing w:line="276" w:lineRule="auto"/>
        <w:ind w:left="425"/>
        <w:contextualSpacing/>
        <w:rPr>
          <w:rFonts w:ascii="Arial" w:hAnsi="Arial" w:cs="Arial"/>
          <w:b/>
          <w:lang w:val="en-GB"/>
        </w:rPr>
      </w:pPr>
      <w:r w:rsidRPr="00E45AD2">
        <w:rPr>
          <w:rFonts w:ascii="Arial" w:hAnsi="Arial" w:cs="Arial"/>
          <w:b/>
          <w:lang w:val="en-GB"/>
        </w:rPr>
        <w:t xml:space="preserve">Urban regeneration </w:t>
      </w:r>
    </w:p>
    <w:p w14:paraId="1F541AA0" w14:textId="5307F91F" w:rsidR="00F27995" w:rsidRPr="00E45AD2" w:rsidRDefault="00F27995" w:rsidP="00E45AD2">
      <w:pPr>
        <w:pStyle w:val="ListParagraph"/>
        <w:widowControl/>
        <w:suppressAutoHyphens w:val="0"/>
        <w:autoSpaceDE/>
        <w:autoSpaceDN/>
        <w:spacing w:line="276" w:lineRule="auto"/>
        <w:ind w:left="425"/>
        <w:contextualSpacing/>
        <w:rPr>
          <w:rFonts w:ascii="Arial" w:hAnsi="Arial" w:cs="Arial"/>
          <w:b/>
          <w:lang w:val="en-GB"/>
        </w:rPr>
      </w:pPr>
      <w:r w:rsidRPr="00E45AD2">
        <w:rPr>
          <w:rFonts w:ascii="Arial" w:hAnsi="Arial" w:cs="Arial"/>
          <w:b/>
          <w:lang w:val="en-GB"/>
        </w:rPr>
        <w:t xml:space="preserve">Please comment here to let us know if you agree with our approach to this policy. </w:t>
      </w:r>
    </w:p>
    <w:p w14:paraId="788E3C12" w14:textId="77777777" w:rsidR="00F27995" w:rsidRPr="00F27995" w:rsidRDefault="00F27995" w:rsidP="00F27995">
      <w:pPr>
        <w:pStyle w:val="ListParagraph"/>
        <w:rPr>
          <w:rFonts w:ascii="Arial" w:hAnsi="Arial" w:cs="Arial"/>
          <w:bCs/>
        </w:rPr>
      </w:pPr>
    </w:p>
    <w:p w14:paraId="5ED6A7EA" w14:textId="52D5C7BC" w:rsidR="00FD330B" w:rsidRPr="00D12267" w:rsidRDefault="007E581A" w:rsidP="00116FB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T</w:t>
      </w:r>
      <w:r w:rsidR="00116FB5">
        <w:rPr>
          <w:rFonts w:ascii="Arial" w:hAnsi="Arial" w:cs="Arial"/>
          <w:bCs/>
        </w:rPr>
        <w:t xml:space="preserve">he Council will need </w:t>
      </w:r>
      <w:r>
        <w:rPr>
          <w:rFonts w:ascii="Arial" w:hAnsi="Arial" w:cs="Arial"/>
          <w:bCs/>
        </w:rPr>
        <w:t>to</w:t>
      </w:r>
      <w:r w:rsidR="00116FB5">
        <w:rPr>
          <w:rFonts w:ascii="Arial" w:hAnsi="Arial" w:cs="Arial"/>
          <w:bCs/>
        </w:rPr>
        <w:t xml:space="preserve"> ensure </w:t>
      </w:r>
      <w:r>
        <w:rPr>
          <w:rFonts w:ascii="Arial" w:hAnsi="Arial" w:cs="Arial"/>
          <w:bCs/>
        </w:rPr>
        <w:t xml:space="preserve">the ongoing </w:t>
      </w:r>
      <w:r w:rsidR="00116FB5" w:rsidRPr="00116FB5">
        <w:rPr>
          <w:rFonts w:ascii="Arial" w:hAnsi="Arial" w:cs="Arial"/>
          <w:lang w:val="en-GB"/>
        </w:rPr>
        <w:t xml:space="preserve">deliverability of specific allocations </w:t>
      </w:r>
      <w:r w:rsidR="007D2B97">
        <w:rPr>
          <w:rFonts w:ascii="Arial" w:hAnsi="Arial" w:cs="Arial"/>
          <w:lang w:val="en-GB"/>
        </w:rPr>
        <w:t xml:space="preserve">being </w:t>
      </w:r>
      <w:r w:rsidR="00234F0D">
        <w:rPr>
          <w:rFonts w:ascii="Arial" w:hAnsi="Arial" w:cs="Arial"/>
          <w:lang w:val="en-GB"/>
        </w:rPr>
        <w:t>rolled forward into this Plan</w:t>
      </w:r>
      <w:r w:rsidR="00FD330B">
        <w:rPr>
          <w:rFonts w:ascii="Arial" w:hAnsi="Arial" w:cs="Arial"/>
          <w:lang w:val="en-GB"/>
        </w:rPr>
        <w:t xml:space="preserve">.  We would encourage the </w:t>
      </w:r>
      <w:r w:rsidR="00161AE3">
        <w:rPr>
          <w:rFonts w:ascii="Arial" w:hAnsi="Arial" w:cs="Arial"/>
          <w:lang w:val="en-GB"/>
        </w:rPr>
        <w:t>Council</w:t>
      </w:r>
      <w:r w:rsidR="00FD330B">
        <w:rPr>
          <w:rFonts w:ascii="Arial" w:hAnsi="Arial" w:cs="Arial"/>
          <w:lang w:val="en-GB"/>
        </w:rPr>
        <w:t xml:space="preserve"> to work with site </w:t>
      </w:r>
      <w:r w:rsidR="00161AE3">
        <w:rPr>
          <w:rFonts w:ascii="Arial" w:hAnsi="Arial" w:cs="Arial"/>
          <w:lang w:val="en-GB"/>
        </w:rPr>
        <w:t>promoters</w:t>
      </w:r>
      <w:r w:rsidR="00FD330B">
        <w:rPr>
          <w:rFonts w:ascii="Arial" w:hAnsi="Arial" w:cs="Arial"/>
          <w:lang w:val="en-GB"/>
        </w:rPr>
        <w:t xml:space="preserve"> to ensure th</w:t>
      </w:r>
      <w:r w:rsidR="00161AE3">
        <w:rPr>
          <w:rFonts w:ascii="Arial" w:hAnsi="Arial" w:cs="Arial"/>
          <w:lang w:val="en-GB"/>
        </w:rPr>
        <w:t xml:space="preserve">e most up to date evidence about this is available, and this matter is kept under review.  </w:t>
      </w:r>
      <w:r w:rsidR="00234F0D">
        <w:rPr>
          <w:rFonts w:ascii="Arial" w:hAnsi="Arial" w:cs="Arial"/>
          <w:lang w:val="en-GB"/>
        </w:rPr>
        <w:t xml:space="preserve">Whilst HBF </w:t>
      </w:r>
      <w:r w:rsidR="00FD330B">
        <w:rPr>
          <w:rFonts w:ascii="Arial" w:hAnsi="Arial" w:cs="Arial"/>
          <w:lang w:val="en-GB"/>
        </w:rPr>
        <w:t>recognises</w:t>
      </w:r>
      <w:r w:rsidR="00234F0D">
        <w:rPr>
          <w:rFonts w:ascii="Arial" w:hAnsi="Arial" w:cs="Arial"/>
          <w:lang w:val="en-GB"/>
        </w:rPr>
        <w:t xml:space="preserve"> the importance of a brownfield first </w:t>
      </w:r>
      <w:r w:rsidR="00636A9F">
        <w:rPr>
          <w:rFonts w:ascii="Arial" w:hAnsi="Arial" w:cs="Arial"/>
          <w:lang w:val="en-GB"/>
        </w:rPr>
        <w:t>approach</w:t>
      </w:r>
      <w:r w:rsidR="00234F0D">
        <w:rPr>
          <w:rFonts w:ascii="Arial" w:hAnsi="Arial" w:cs="Arial"/>
          <w:lang w:val="en-GB"/>
        </w:rPr>
        <w:t xml:space="preserve"> to site </w:t>
      </w:r>
      <w:r w:rsidR="00636A9F">
        <w:rPr>
          <w:rFonts w:ascii="Arial" w:hAnsi="Arial" w:cs="Arial"/>
          <w:lang w:val="en-GB"/>
        </w:rPr>
        <w:t>allocations</w:t>
      </w:r>
      <w:r w:rsidR="00234F0D">
        <w:rPr>
          <w:rFonts w:ascii="Arial" w:hAnsi="Arial" w:cs="Arial"/>
          <w:lang w:val="en-GB"/>
        </w:rPr>
        <w:t xml:space="preserve">, there needs </w:t>
      </w:r>
      <w:r w:rsidR="00636A9F">
        <w:rPr>
          <w:rFonts w:ascii="Arial" w:hAnsi="Arial" w:cs="Arial"/>
          <w:lang w:val="en-GB"/>
        </w:rPr>
        <w:t>to</w:t>
      </w:r>
      <w:r w:rsidR="00234F0D">
        <w:rPr>
          <w:rFonts w:ascii="Arial" w:hAnsi="Arial" w:cs="Arial"/>
          <w:lang w:val="en-GB"/>
        </w:rPr>
        <w:t xml:space="preserve"> be a </w:t>
      </w:r>
      <w:r w:rsidR="00636A9F">
        <w:rPr>
          <w:rFonts w:ascii="Arial" w:hAnsi="Arial" w:cs="Arial"/>
          <w:lang w:val="en-GB"/>
        </w:rPr>
        <w:t>recognition</w:t>
      </w:r>
      <w:r w:rsidR="00234F0D">
        <w:rPr>
          <w:rFonts w:ascii="Arial" w:hAnsi="Arial" w:cs="Arial"/>
          <w:lang w:val="en-GB"/>
        </w:rPr>
        <w:t xml:space="preserve"> that in light of the number of new homes required, additional greenfield sites will be needed.</w:t>
      </w:r>
    </w:p>
    <w:p w14:paraId="5AA47882" w14:textId="77777777" w:rsidR="00D12267" w:rsidRPr="00FD330B" w:rsidRDefault="00D12267" w:rsidP="00433D91">
      <w:pPr>
        <w:pStyle w:val="ListParagraph"/>
        <w:widowControl/>
        <w:suppressAutoHyphens w:val="0"/>
        <w:autoSpaceDE/>
        <w:autoSpaceDN/>
        <w:spacing w:line="276" w:lineRule="auto"/>
        <w:ind w:left="425"/>
        <w:contextualSpacing/>
        <w:rPr>
          <w:rFonts w:ascii="Arial" w:hAnsi="Arial" w:cs="Arial"/>
          <w:bCs/>
        </w:rPr>
      </w:pPr>
    </w:p>
    <w:p w14:paraId="5F769E4E" w14:textId="77777777" w:rsidR="00D12267" w:rsidRPr="00D12267" w:rsidRDefault="00D12267" w:rsidP="00D12267">
      <w:pPr>
        <w:pStyle w:val="ListParagraph"/>
        <w:widowControl/>
        <w:suppressAutoHyphens w:val="0"/>
        <w:autoSpaceDE/>
        <w:autoSpaceDN/>
        <w:spacing w:line="276" w:lineRule="auto"/>
        <w:ind w:left="425"/>
        <w:contextualSpacing/>
        <w:rPr>
          <w:rFonts w:ascii="Arial" w:hAnsi="Arial" w:cs="Arial"/>
          <w:b/>
          <w:lang w:val="en-GB"/>
        </w:rPr>
      </w:pPr>
      <w:r w:rsidRPr="00D12267">
        <w:rPr>
          <w:rFonts w:ascii="Arial" w:hAnsi="Arial" w:cs="Arial"/>
          <w:b/>
          <w:lang w:val="en-GB"/>
        </w:rPr>
        <w:t>Question 6</w:t>
      </w:r>
    </w:p>
    <w:p w14:paraId="270F7F07" w14:textId="77777777" w:rsidR="00D12267" w:rsidRDefault="00D12267" w:rsidP="00D12267">
      <w:pPr>
        <w:pStyle w:val="ListParagraph"/>
        <w:widowControl/>
        <w:suppressAutoHyphens w:val="0"/>
        <w:autoSpaceDE/>
        <w:autoSpaceDN/>
        <w:spacing w:line="276" w:lineRule="auto"/>
        <w:ind w:left="425"/>
        <w:contextualSpacing/>
        <w:rPr>
          <w:rFonts w:ascii="Arial" w:hAnsi="Arial" w:cs="Arial"/>
          <w:b/>
          <w:lang w:val="en-GB"/>
        </w:rPr>
      </w:pPr>
      <w:r w:rsidRPr="00D12267">
        <w:rPr>
          <w:rFonts w:ascii="Arial" w:hAnsi="Arial" w:cs="Arial"/>
          <w:b/>
          <w:lang w:val="en-GB"/>
        </w:rPr>
        <w:t xml:space="preserve">Achieving high quality design </w:t>
      </w:r>
    </w:p>
    <w:p w14:paraId="211FB7C4" w14:textId="21146911" w:rsidR="00FD330B" w:rsidRDefault="00D12267" w:rsidP="00D12267">
      <w:pPr>
        <w:pStyle w:val="ListParagraph"/>
        <w:widowControl/>
        <w:suppressAutoHyphens w:val="0"/>
        <w:autoSpaceDE/>
        <w:autoSpaceDN/>
        <w:spacing w:line="276" w:lineRule="auto"/>
        <w:ind w:left="425"/>
        <w:contextualSpacing/>
        <w:rPr>
          <w:rFonts w:ascii="Arial" w:hAnsi="Arial" w:cs="Arial"/>
          <w:b/>
          <w:lang w:val="en-GB"/>
        </w:rPr>
      </w:pPr>
      <w:r w:rsidRPr="00D12267">
        <w:rPr>
          <w:rFonts w:ascii="Arial" w:hAnsi="Arial" w:cs="Arial"/>
          <w:b/>
          <w:lang w:val="en-GB"/>
        </w:rPr>
        <w:t>Please comment here to let us know if you agree with our approach to this policy.</w:t>
      </w:r>
    </w:p>
    <w:p w14:paraId="69DDCAB9" w14:textId="77777777" w:rsidR="00CA17CC" w:rsidRPr="00D12267" w:rsidRDefault="00CA17CC" w:rsidP="00D12267">
      <w:pPr>
        <w:pStyle w:val="ListParagraph"/>
        <w:widowControl/>
        <w:suppressAutoHyphens w:val="0"/>
        <w:autoSpaceDE/>
        <w:autoSpaceDN/>
        <w:spacing w:line="276" w:lineRule="auto"/>
        <w:ind w:left="425"/>
        <w:contextualSpacing/>
        <w:rPr>
          <w:rFonts w:ascii="Arial" w:hAnsi="Arial" w:cs="Arial"/>
          <w:b/>
          <w:lang w:val="en-GB"/>
        </w:rPr>
      </w:pPr>
    </w:p>
    <w:p w14:paraId="2252CCD9" w14:textId="7C03C713" w:rsidR="00D12267" w:rsidRPr="00D12267" w:rsidRDefault="00D12267" w:rsidP="00116FB5">
      <w:pPr>
        <w:pStyle w:val="ListParagraph"/>
        <w:widowControl/>
        <w:numPr>
          <w:ilvl w:val="0"/>
          <w:numId w:val="1"/>
        </w:numPr>
        <w:suppressAutoHyphens w:val="0"/>
        <w:autoSpaceDE/>
        <w:autoSpaceDN/>
        <w:spacing w:line="276" w:lineRule="auto"/>
        <w:ind w:left="425" w:hanging="425"/>
        <w:contextualSpacing/>
        <w:rPr>
          <w:rFonts w:ascii="Arial" w:hAnsi="Arial" w:cs="Arial"/>
          <w:lang w:val="en-GB"/>
        </w:rPr>
      </w:pPr>
      <w:r w:rsidRPr="00D12267">
        <w:rPr>
          <w:rFonts w:ascii="Arial" w:hAnsi="Arial" w:cs="Arial"/>
          <w:lang w:val="en-GB"/>
        </w:rPr>
        <w:t xml:space="preserve">HBF are supportive of the need for new development to be of high quality </w:t>
      </w:r>
      <w:r w:rsidR="008849EA" w:rsidRPr="00D12267">
        <w:rPr>
          <w:rFonts w:ascii="Arial" w:hAnsi="Arial" w:cs="Arial"/>
          <w:lang w:val="en-GB"/>
        </w:rPr>
        <w:t>design</w:t>
      </w:r>
      <w:r w:rsidRPr="00D12267">
        <w:rPr>
          <w:rFonts w:ascii="Arial" w:hAnsi="Arial" w:cs="Arial"/>
          <w:lang w:val="en-GB"/>
        </w:rPr>
        <w:t xml:space="preserve">. </w:t>
      </w:r>
      <w:r w:rsidR="008849EA" w:rsidRPr="00D12267">
        <w:rPr>
          <w:rFonts w:ascii="Arial" w:hAnsi="Arial" w:cs="Arial"/>
          <w:lang w:val="en-GB"/>
        </w:rPr>
        <w:t>Building</w:t>
      </w:r>
      <w:r w:rsidRPr="00D12267">
        <w:rPr>
          <w:rFonts w:ascii="Arial" w:hAnsi="Arial" w:cs="Arial"/>
          <w:lang w:val="en-GB"/>
        </w:rPr>
        <w:t xml:space="preserve"> for Life can be a </w:t>
      </w:r>
      <w:r w:rsidR="008849EA">
        <w:rPr>
          <w:rFonts w:ascii="Arial" w:hAnsi="Arial" w:cs="Arial"/>
          <w:lang w:val="en-GB"/>
        </w:rPr>
        <w:t>u</w:t>
      </w:r>
      <w:r w:rsidRPr="00D12267">
        <w:rPr>
          <w:rFonts w:ascii="Arial" w:hAnsi="Arial" w:cs="Arial"/>
          <w:lang w:val="en-GB"/>
        </w:rPr>
        <w:t xml:space="preserve">seful tool, but is not intended </w:t>
      </w:r>
      <w:r w:rsidR="008849EA" w:rsidRPr="00D12267">
        <w:rPr>
          <w:rFonts w:ascii="Arial" w:hAnsi="Arial" w:cs="Arial"/>
          <w:lang w:val="en-GB"/>
        </w:rPr>
        <w:t>to</w:t>
      </w:r>
      <w:r w:rsidRPr="00D12267">
        <w:rPr>
          <w:rFonts w:ascii="Arial" w:hAnsi="Arial" w:cs="Arial"/>
          <w:lang w:val="en-GB"/>
        </w:rPr>
        <w:t xml:space="preserve"> be used as a </w:t>
      </w:r>
      <w:r w:rsidR="008849EA">
        <w:rPr>
          <w:rFonts w:ascii="Arial" w:hAnsi="Arial" w:cs="Arial"/>
          <w:lang w:val="en-GB"/>
        </w:rPr>
        <w:t xml:space="preserve">Local Plan </w:t>
      </w:r>
      <w:r w:rsidRPr="00D12267">
        <w:rPr>
          <w:rFonts w:ascii="Arial" w:hAnsi="Arial" w:cs="Arial"/>
          <w:lang w:val="en-GB"/>
        </w:rPr>
        <w:t>policy requirement.</w:t>
      </w:r>
    </w:p>
    <w:p w14:paraId="6F7DAC4A" w14:textId="77777777" w:rsidR="000B788E" w:rsidRDefault="000B788E" w:rsidP="000B788E">
      <w:pPr>
        <w:pStyle w:val="ListParagraph"/>
        <w:widowControl/>
        <w:suppressAutoHyphens w:val="0"/>
        <w:autoSpaceDE/>
        <w:autoSpaceDN/>
        <w:spacing w:line="276" w:lineRule="auto"/>
        <w:ind w:left="425"/>
        <w:contextualSpacing/>
        <w:rPr>
          <w:rFonts w:ascii="Arial" w:hAnsi="Arial" w:cs="Arial"/>
          <w:b/>
          <w:lang w:val="en-GB"/>
        </w:rPr>
      </w:pPr>
    </w:p>
    <w:p w14:paraId="5F3760CD" w14:textId="77777777" w:rsidR="00CA17CC" w:rsidRPr="00CA17CC" w:rsidRDefault="00422DE9" w:rsidP="00CA17CC">
      <w:pPr>
        <w:pStyle w:val="ListParagraph"/>
        <w:widowControl/>
        <w:suppressAutoHyphens w:val="0"/>
        <w:autoSpaceDE/>
        <w:autoSpaceDN/>
        <w:spacing w:line="276" w:lineRule="auto"/>
        <w:ind w:left="425"/>
        <w:contextualSpacing/>
        <w:rPr>
          <w:rFonts w:ascii="Arial" w:hAnsi="Arial" w:cs="Arial"/>
          <w:b/>
          <w:lang w:val="en-GB"/>
        </w:rPr>
      </w:pPr>
      <w:r w:rsidRPr="000B788E">
        <w:rPr>
          <w:rFonts w:ascii="Arial" w:hAnsi="Arial" w:cs="Arial"/>
          <w:b/>
          <w:lang w:val="en-GB"/>
        </w:rPr>
        <w:t xml:space="preserve">Question </w:t>
      </w:r>
      <w:r w:rsidR="00CA17CC" w:rsidRPr="00CA17CC">
        <w:rPr>
          <w:rFonts w:ascii="Arial" w:hAnsi="Arial" w:cs="Arial"/>
          <w:b/>
          <w:lang w:val="en-GB"/>
        </w:rPr>
        <w:t xml:space="preserve">10 </w:t>
      </w:r>
    </w:p>
    <w:p w14:paraId="1DCB75B6" w14:textId="2CFF74FA" w:rsidR="00CA17CC" w:rsidRPr="00CA17CC" w:rsidRDefault="00CA17CC" w:rsidP="00CA17CC">
      <w:pPr>
        <w:pStyle w:val="ListParagraph"/>
        <w:widowControl/>
        <w:suppressAutoHyphens w:val="0"/>
        <w:autoSpaceDE/>
        <w:autoSpaceDN/>
        <w:spacing w:line="276" w:lineRule="auto"/>
        <w:ind w:left="425"/>
        <w:contextualSpacing/>
        <w:rPr>
          <w:rFonts w:ascii="Arial" w:hAnsi="Arial" w:cs="Arial"/>
          <w:b/>
          <w:lang w:val="en-GB"/>
        </w:rPr>
      </w:pPr>
      <w:r w:rsidRPr="00CA17CC">
        <w:rPr>
          <w:rFonts w:ascii="Arial" w:hAnsi="Arial" w:cs="Arial"/>
          <w:b/>
          <w:lang w:val="en-GB"/>
        </w:rPr>
        <w:t>Climate change and new development</w:t>
      </w:r>
    </w:p>
    <w:p w14:paraId="6A619D72" w14:textId="77777777" w:rsidR="00CA17CC" w:rsidRPr="00CA17CC" w:rsidRDefault="00CA17CC" w:rsidP="00CA17CC">
      <w:pPr>
        <w:widowControl/>
        <w:suppressAutoHyphens w:val="0"/>
        <w:autoSpaceDE/>
        <w:autoSpaceDN/>
        <w:spacing w:line="276" w:lineRule="auto"/>
        <w:ind w:firstLine="425"/>
        <w:contextualSpacing/>
        <w:rPr>
          <w:rFonts w:ascii="Arial" w:hAnsi="Arial" w:cs="Arial"/>
          <w:b/>
          <w:lang w:val="en-GB"/>
        </w:rPr>
      </w:pPr>
      <w:r w:rsidRPr="00CA17CC">
        <w:rPr>
          <w:rFonts w:ascii="Arial" w:hAnsi="Arial" w:cs="Arial"/>
          <w:b/>
          <w:lang w:val="en-GB"/>
        </w:rPr>
        <w:t>Please comment here to let us know if you agree with our approach to this policy.</w:t>
      </w:r>
    </w:p>
    <w:p w14:paraId="4E31BA35" w14:textId="77777777" w:rsidR="00CA17CC" w:rsidRPr="00CA17CC" w:rsidRDefault="00CA17CC" w:rsidP="00CA17CC">
      <w:pPr>
        <w:pStyle w:val="ListParagraph"/>
        <w:widowControl/>
        <w:suppressAutoHyphens w:val="0"/>
        <w:autoSpaceDE/>
        <w:autoSpaceDN/>
        <w:spacing w:line="276" w:lineRule="auto"/>
        <w:ind w:left="425"/>
        <w:contextualSpacing/>
        <w:rPr>
          <w:rFonts w:ascii="Arial" w:hAnsi="Arial" w:cs="Arial"/>
          <w:bCs/>
        </w:rPr>
      </w:pPr>
    </w:p>
    <w:p w14:paraId="6DB84A10" w14:textId="143D1B95" w:rsidR="00555A89" w:rsidRPr="00555A89" w:rsidRDefault="00C8724F" w:rsidP="00116FB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C8724F">
        <w:rPr>
          <w:rFonts w:ascii="Arial" w:hAnsi="Arial" w:cs="Arial"/>
          <w:lang w:val="en-GB"/>
        </w:rPr>
        <w:t xml:space="preserve">HBF have concerns </w:t>
      </w:r>
      <w:r>
        <w:rPr>
          <w:rFonts w:ascii="Arial" w:hAnsi="Arial" w:cs="Arial"/>
          <w:lang w:val="en-GB"/>
        </w:rPr>
        <w:t>a</w:t>
      </w:r>
      <w:r w:rsidRPr="00C8724F">
        <w:rPr>
          <w:rFonts w:ascii="Arial" w:hAnsi="Arial" w:cs="Arial"/>
          <w:lang w:val="en-GB"/>
        </w:rPr>
        <w:t xml:space="preserve">bout the Council seeking to </w:t>
      </w:r>
      <w:r>
        <w:rPr>
          <w:rFonts w:ascii="Arial" w:hAnsi="Arial" w:cs="Arial"/>
          <w:lang w:val="en-GB"/>
        </w:rPr>
        <w:t xml:space="preserve">replicate and/or </w:t>
      </w:r>
      <w:r w:rsidRPr="00C8724F">
        <w:rPr>
          <w:rFonts w:ascii="Arial" w:hAnsi="Arial" w:cs="Arial"/>
          <w:lang w:val="en-GB"/>
        </w:rPr>
        <w:t>go beyond Building Regulations</w:t>
      </w:r>
      <w:r w:rsidR="009F4B77">
        <w:rPr>
          <w:rFonts w:ascii="Arial" w:hAnsi="Arial" w:cs="Arial"/>
          <w:lang w:val="en-GB"/>
        </w:rPr>
        <w:t>, including the</w:t>
      </w:r>
      <w:r>
        <w:rPr>
          <w:rFonts w:ascii="Arial" w:hAnsi="Arial" w:cs="Arial"/>
          <w:lang w:val="en-GB"/>
        </w:rPr>
        <w:t xml:space="preserve"> </w:t>
      </w:r>
      <w:r w:rsidR="009F4B77">
        <w:rPr>
          <w:rFonts w:ascii="Arial" w:hAnsi="Arial" w:cs="Arial"/>
          <w:lang w:val="en-GB"/>
        </w:rPr>
        <w:t>introduction of the Future Homes</w:t>
      </w:r>
      <w:r w:rsidR="00E10425">
        <w:rPr>
          <w:rFonts w:ascii="Arial" w:hAnsi="Arial" w:cs="Arial"/>
          <w:lang w:val="en-GB"/>
        </w:rPr>
        <w:t xml:space="preserve"> Standard </w:t>
      </w:r>
      <w:r>
        <w:rPr>
          <w:rFonts w:ascii="Arial" w:hAnsi="Arial" w:cs="Arial"/>
          <w:lang w:val="en-GB"/>
        </w:rPr>
        <w:t>in Local Plan policies</w:t>
      </w:r>
      <w:r w:rsidRPr="00C8724F">
        <w:rPr>
          <w:rFonts w:ascii="Arial" w:hAnsi="Arial" w:cs="Arial"/>
          <w:lang w:val="en-GB"/>
        </w:rPr>
        <w:t xml:space="preserve">.  </w:t>
      </w:r>
      <w:r>
        <w:rPr>
          <w:rFonts w:ascii="Arial" w:hAnsi="Arial" w:cs="Arial"/>
          <w:lang w:val="en-GB"/>
        </w:rPr>
        <w:t xml:space="preserve">HBF believes that </w:t>
      </w:r>
      <w:r w:rsidRPr="00C8724F">
        <w:rPr>
          <w:rFonts w:ascii="Arial" w:hAnsi="Arial" w:cs="Arial"/>
          <w:lang w:val="en-GB"/>
        </w:rPr>
        <w:t>Council</w:t>
      </w:r>
      <w:r>
        <w:rPr>
          <w:rFonts w:ascii="Arial" w:hAnsi="Arial" w:cs="Arial"/>
          <w:lang w:val="en-GB"/>
        </w:rPr>
        <w:t>s</w:t>
      </w:r>
      <w:r w:rsidRPr="00C8724F">
        <w:rPr>
          <w:rFonts w:ascii="Arial" w:hAnsi="Arial" w:cs="Arial"/>
          <w:lang w:val="en-GB"/>
        </w:rPr>
        <w:t xml:space="preserve"> rely on the Building Regulations process as the way to manage improving </w:t>
      </w:r>
      <w:r w:rsidRPr="00C8724F">
        <w:rPr>
          <w:rFonts w:ascii="Arial" w:hAnsi="Arial" w:cs="Arial"/>
          <w:lang w:val="en-GB"/>
        </w:rPr>
        <w:lastRenderedPageBreak/>
        <w:t>energy efficiency standards, water efficiency and climate change policies and as such policies on these issue</w:t>
      </w:r>
      <w:r w:rsidR="00DD6FC8">
        <w:rPr>
          <w:rFonts w:ascii="Arial" w:hAnsi="Arial" w:cs="Arial"/>
          <w:lang w:val="en-GB"/>
        </w:rPr>
        <w:t>s</w:t>
      </w:r>
      <w:r w:rsidRPr="00C8724F">
        <w:rPr>
          <w:rFonts w:ascii="Arial" w:hAnsi="Arial" w:cs="Arial"/>
          <w:lang w:val="en-GB"/>
        </w:rPr>
        <w:t xml:space="preserve"> are simply not needed in the Local Plan.</w:t>
      </w:r>
    </w:p>
    <w:p w14:paraId="379CB83E" w14:textId="60D530A6" w:rsidR="009F4B77" w:rsidRPr="009F4B77" w:rsidRDefault="009F4B77" w:rsidP="00555A89">
      <w:pPr>
        <w:pStyle w:val="ListParagraph"/>
        <w:widowControl/>
        <w:suppressAutoHyphens w:val="0"/>
        <w:autoSpaceDE/>
        <w:autoSpaceDN/>
        <w:spacing w:line="276" w:lineRule="auto"/>
        <w:ind w:left="425"/>
        <w:contextualSpacing/>
        <w:rPr>
          <w:rFonts w:ascii="Arial" w:hAnsi="Arial" w:cs="Arial"/>
          <w:bCs/>
        </w:rPr>
      </w:pPr>
      <w:r>
        <w:rPr>
          <w:rFonts w:ascii="Arial" w:hAnsi="Arial" w:cs="Arial"/>
          <w:lang w:val="en-GB"/>
        </w:rPr>
        <w:t xml:space="preserve"> </w:t>
      </w:r>
    </w:p>
    <w:p w14:paraId="7121D452" w14:textId="77777777" w:rsidR="00555A89" w:rsidRPr="00555A89" w:rsidRDefault="00555A89" w:rsidP="00555A89">
      <w:pPr>
        <w:pStyle w:val="ListParagraph"/>
        <w:widowControl/>
        <w:suppressAutoHyphens w:val="0"/>
        <w:autoSpaceDE/>
        <w:autoSpaceDN/>
        <w:spacing w:line="276" w:lineRule="auto"/>
        <w:ind w:left="425"/>
        <w:contextualSpacing/>
        <w:rPr>
          <w:rFonts w:ascii="Arial" w:hAnsi="Arial" w:cs="Arial"/>
          <w:b/>
          <w:lang w:val="en-GB"/>
        </w:rPr>
      </w:pPr>
      <w:r w:rsidRPr="00555A89">
        <w:rPr>
          <w:rFonts w:ascii="Arial" w:hAnsi="Arial" w:cs="Arial"/>
          <w:b/>
          <w:lang w:val="en-GB"/>
        </w:rPr>
        <w:t>Question 14</w:t>
      </w:r>
    </w:p>
    <w:p w14:paraId="39DB4DD8" w14:textId="77777777" w:rsidR="00555A89" w:rsidRPr="00555A89" w:rsidRDefault="00555A89" w:rsidP="00555A89">
      <w:pPr>
        <w:pStyle w:val="ListParagraph"/>
        <w:widowControl/>
        <w:suppressAutoHyphens w:val="0"/>
        <w:autoSpaceDE/>
        <w:autoSpaceDN/>
        <w:spacing w:line="276" w:lineRule="auto"/>
        <w:ind w:left="425"/>
        <w:contextualSpacing/>
        <w:rPr>
          <w:rFonts w:ascii="Arial" w:hAnsi="Arial" w:cs="Arial"/>
          <w:b/>
          <w:lang w:val="en-GB"/>
        </w:rPr>
      </w:pPr>
      <w:r w:rsidRPr="00555A89">
        <w:rPr>
          <w:rFonts w:ascii="Arial" w:hAnsi="Arial" w:cs="Arial"/>
          <w:b/>
          <w:lang w:val="en-GB"/>
        </w:rPr>
        <w:t>Housing allocations</w:t>
      </w:r>
    </w:p>
    <w:p w14:paraId="2D461B48" w14:textId="77777777" w:rsidR="00555A89" w:rsidRPr="00555A89" w:rsidRDefault="00555A89" w:rsidP="00555A89">
      <w:pPr>
        <w:pStyle w:val="ListParagraph"/>
        <w:widowControl/>
        <w:suppressAutoHyphens w:val="0"/>
        <w:autoSpaceDE/>
        <w:autoSpaceDN/>
        <w:spacing w:line="276" w:lineRule="auto"/>
        <w:ind w:left="425"/>
        <w:contextualSpacing/>
        <w:rPr>
          <w:rFonts w:ascii="Arial" w:hAnsi="Arial" w:cs="Arial"/>
          <w:b/>
          <w:lang w:val="en-GB"/>
        </w:rPr>
      </w:pPr>
      <w:r w:rsidRPr="00555A89">
        <w:rPr>
          <w:rFonts w:ascii="Arial" w:hAnsi="Arial" w:cs="Arial"/>
          <w:b/>
          <w:lang w:val="en-GB"/>
        </w:rPr>
        <w:t>Please comment here to let us know if you agree with our approach to this policy.</w:t>
      </w:r>
    </w:p>
    <w:p w14:paraId="5FCB6CA8" w14:textId="509B412A" w:rsidR="00555A89" w:rsidRPr="00555A89" w:rsidRDefault="00555A89" w:rsidP="00555A89">
      <w:pPr>
        <w:pStyle w:val="ListParagraph"/>
        <w:widowControl/>
        <w:suppressAutoHyphens w:val="0"/>
        <w:autoSpaceDE/>
        <w:autoSpaceDN/>
        <w:spacing w:line="276" w:lineRule="auto"/>
        <w:ind w:left="425"/>
        <w:contextualSpacing/>
        <w:rPr>
          <w:rFonts w:ascii="Arial" w:hAnsi="Arial" w:cs="Arial"/>
          <w:b/>
          <w:i/>
          <w:iCs/>
          <w:lang w:val="en-GB"/>
        </w:rPr>
      </w:pPr>
      <w:r w:rsidRPr="00555A89">
        <w:rPr>
          <w:rFonts w:ascii="Arial" w:hAnsi="Arial" w:cs="Arial"/>
          <w:b/>
          <w:i/>
          <w:iCs/>
          <w:lang w:val="en-GB"/>
        </w:rPr>
        <w:t>and</w:t>
      </w:r>
    </w:p>
    <w:p w14:paraId="75915B64" w14:textId="77777777" w:rsidR="00555A89" w:rsidRPr="00555A89" w:rsidRDefault="00555A89" w:rsidP="00555A89">
      <w:pPr>
        <w:pStyle w:val="ListParagraph"/>
        <w:widowControl/>
        <w:suppressAutoHyphens w:val="0"/>
        <w:autoSpaceDE/>
        <w:autoSpaceDN/>
        <w:spacing w:line="276" w:lineRule="auto"/>
        <w:ind w:left="425"/>
        <w:contextualSpacing/>
        <w:rPr>
          <w:rFonts w:ascii="Arial" w:hAnsi="Arial" w:cs="Arial"/>
          <w:b/>
          <w:lang w:val="en-GB"/>
        </w:rPr>
      </w:pPr>
      <w:r w:rsidRPr="00555A89">
        <w:rPr>
          <w:rFonts w:ascii="Arial" w:hAnsi="Arial" w:cs="Arial"/>
          <w:b/>
          <w:lang w:val="en-GB"/>
        </w:rPr>
        <w:t>Question 15</w:t>
      </w:r>
    </w:p>
    <w:p w14:paraId="646BFB0B" w14:textId="77777777" w:rsidR="00555A89" w:rsidRPr="00555A89" w:rsidRDefault="00555A89" w:rsidP="00555A89">
      <w:pPr>
        <w:pStyle w:val="ListParagraph"/>
        <w:widowControl/>
        <w:suppressAutoHyphens w:val="0"/>
        <w:autoSpaceDE/>
        <w:autoSpaceDN/>
        <w:spacing w:line="276" w:lineRule="auto"/>
        <w:ind w:left="425"/>
        <w:contextualSpacing/>
        <w:rPr>
          <w:rFonts w:ascii="Arial" w:hAnsi="Arial" w:cs="Arial"/>
          <w:b/>
          <w:lang w:val="en-GB"/>
        </w:rPr>
      </w:pPr>
      <w:r w:rsidRPr="00555A89">
        <w:rPr>
          <w:rFonts w:ascii="Arial" w:hAnsi="Arial" w:cs="Arial"/>
          <w:b/>
          <w:lang w:val="en-GB"/>
        </w:rPr>
        <w:t>Potential new housing allocations</w:t>
      </w:r>
    </w:p>
    <w:p w14:paraId="5FB600BA" w14:textId="47DCB619" w:rsidR="009F4B77" w:rsidRPr="00555A89" w:rsidRDefault="00555A89" w:rsidP="00555A89">
      <w:pPr>
        <w:pStyle w:val="ListParagraph"/>
        <w:widowControl/>
        <w:suppressAutoHyphens w:val="0"/>
        <w:autoSpaceDE/>
        <w:autoSpaceDN/>
        <w:spacing w:line="276" w:lineRule="auto"/>
        <w:ind w:left="425"/>
        <w:contextualSpacing/>
        <w:rPr>
          <w:rFonts w:ascii="Arial" w:hAnsi="Arial" w:cs="Arial"/>
          <w:b/>
          <w:lang w:val="en-GB"/>
        </w:rPr>
      </w:pPr>
      <w:r w:rsidRPr="00555A89">
        <w:rPr>
          <w:rFonts w:ascii="Arial" w:hAnsi="Arial" w:cs="Arial"/>
          <w:b/>
          <w:lang w:val="en-GB"/>
        </w:rPr>
        <w:t>Please let us know if you have any comments or information about any of the potential housing allocations,</w:t>
      </w:r>
      <w:r w:rsidR="000A21A2">
        <w:rPr>
          <w:rFonts w:ascii="Arial" w:hAnsi="Arial" w:cs="Arial"/>
          <w:b/>
          <w:lang w:val="en-GB"/>
        </w:rPr>
        <w:t xml:space="preserve"> o</w:t>
      </w:r>
      <w:r w:rsidRPr="00555A89">
        <w:rPr>
          <w:rFonts w:ascii="Arial" w:hAnsi="Arial" w:cs="Arial"/>
          <w:b/>
          <w:lang w:val="en-GB"/>
        </w:rPr>
        <w:t>r have any other site suggestions.</w:t>
      </w:r>
      <w:r w:rsidRPr="00555A89">
        <w:rPr>
          <w:rFonts w:ascii="Arial" w:hAnsi="Arial" w:cs="Arial"/>
          <w:b/>
          <w:lang w:val="en-GB"/>
        </w:rPr>
        <w:cr/>
      </w:r>
    </w:p>
    <w:p w14:paraId="607F611E" w14:textId="77777777" w:rsidR="00761E36" w:rsidRDefault="00973EF3" w:rsidP="00761E36">
      <w:pPr>
        <w:pStyle w:val="ListParagraph"/>
        <w:widowControl/>
        <w:numPr>
          <w:ilvl w:val="0"/>
          <w:numId w:val="1"/>
        </w:numPr>
        <w:suppressAutoHyphens w:val="0"/>
        <w:autoSpaceDE/>
        <w:autoSpaceDN/>
        <w:spacing w:line="276" w:lineRule="auto"/>
        <w:ind w:left="425" w:hanging="425"/>
        <w:contextualSpacing/>
        <w:rPr>
          <w:rFonts w:ascii="Arial" w:hAnsi="Arial" w:cs="Arial"/>
          <w:lang w:val="en-GB"/>
        </w:rPr>
      </w:pPr>
      <w:r w:rsidRPr="008F2050">
        <w:rPr>
          <w:rFonts w:ascii="Arial" w:hAnsi="Arial" w:cs="Arial"/>
          <w:lang w:val="en-GB"/>
        </w:rPr>
        <w:t xml:space="preserve">HBF do not </w:t>
      </w:r>
      <w:r w:rsidR="008F2050" w:rsidRPr="008F2050">
        <w:rPr>
          <w:rFonts w:ascii="Arial" w:hAnsi="Arial" w:cs="Arial"/>
          <w:lang w:val="en-GB"/>
        </w:rPr>
        <w:t>comment</w:t>
      </w:r>
      <w:r w:rsidRPr="008F2050">
        <w:rPr>
          <w:rFonts w:ascii="Arial" w:hAnsi="Arial" w:cs="Arial"/>
          <w:lang w:val="en-GB"/>
        </w:rPr>
        <w:t xml:space="preserve"> on </w:t>
      </w:r>
      <w:r w:rsidR="008F2050" w:rsidRPr="008F2050">
        <w:rPr>
          <w:rFonts w:ascii="Arial" w:hAnsi="Arial" w:cs="Arial"/>
          <w:lang w:val="en-GB"/>
        </w:rPr>
        <w:t>individual</w:t>
      </w:r>
      <w:r w:rsidRPr="008F2050">
        <w:rPr>
          <w:rFonts w:ascii="Arial" w:hAnsi="Arial" w:cs="Arial"/>
          <w:lang w:val="en-GB"/>
        </w:rPr>
        <w:t xml:space="preserve"> allocations but note that</w:t>
      </w:r>
      <w:r w:rsidR="00170F48">
        <w:rPr>
          <w:rFonts w:ascii="Arial" w:hAnsi="Arial" w:cs="Arial"/>
          <w:lang w:val="en-GB"/>
        </w:rPr>
        <w:t xml:space="preserve"> as</w:t>
      </w:r>
      <w:r w:rsidRPr="008F2050">
        <w:rPr>
          <w:rFonts w:ascii="Arial" w:hAnsi="Arial" w:cs="Arial"/>
          <w:lang w:val="en-GB"/>
        </w:rPr>
        <w:t xml:space="preserve"> the </w:t>
      </w:r>
      <w:r w:rsidR="00E04345" w:rsidRPr="008F2050">
        <w:rPr>
          <w:rFonts w:ascii="Arial" w:hAnsi="Arial" w:cs="Arial"/>
          <w:lang w:val="en-GB"/>
        </w:rPr>
        <w:t xml:space="preserve">Council </w:t>
      </w:r>
      <w:r w:rsidR="00716B97" w:rsidRPr="008F2050">
        <w:rPr>
          <w:rFonts w:ascii="Arial" w:hAnsi="Arial" w:cs="Arial"/>
          <w:lang w:val="en-GB"/>
        </w:rPr>
        <w:t>ha</w:t>
      </w:r>
      <w:r w:rsidR="00E04345" w:rsidRPr="008F2050">
        <w:rPr>
          <w:rFonts w:ascii="Arial" w:hAnsi="Arial" w:cs="Arial"/>
          <w:lang w:val="en-GB"/>
        </w:rPr>
        <w:t>s</w:t>
      </w:r>
      <w:r w:rsidR="00716B97" w:rsidRPr="008F2050">
        <w:rPr>
          <w:rFonts w:ascii="Arial" w:hAnsi="Arial" w:cs="Arial"/>
          <w:lang w:val="en-GB"/>
        </w:rPr>
        <w:t xml:space="preserve"> amended the housing numbers to </w:t>
      </w:r>
      <w:r w:rsidR="00170F48" w:rsidRPr="008F2050">
        <w:rPr>
          <w:rFonts w:ascii="Arial" w:hAnsi="Arial" w:cs="Arial"/>
          <w:lang w:val="en-GB"/>
        </w:rPr>
        <w:t>reflect</w:t>
      </w:r>
      <w:r w:rsidR="00716B97" w:rsidRPr="008F2050">
        <w:rPr>
          <w:rFonts w:ascii="Arial" w:hAnsi="Arial" w:cs="Arial"/>
          <w:lang w:val="en-GB"/>
        </w:rPr>
        <w:t xml:space="preserve"> the new target </w:t>
      </w:r>
      <w:r w:rsidR="00170F48">
        <w:rPr>
          <w:rFonts w:ascii="Arial" w:hAnsi="Arial" w:cs="Arial"/>
          <w:lang w:val="en-GB"/>
        </w:rPr>
        <w:t xml:space="preserve">which in our view could also be </w:t>
      </w:r>
      <w:r w:rsidR="00414D27">
        <w:rPr>
          <w:rFonts w:ascii="Arial" w:hAnsi="Arial" w:cs="Arial"/>
          <w:lang w:val="en-GB"/>
        </w:rPr>
        <w:t xml:space="preserve">even </w:t>
      </w:r>
      <w:r w:rsidR="00170F48">
        <w:rPr>
          <w:rFonts w:ascii="Arial" w:hAnsi="Arial" w:cs="Arial"/>
          <w:lang w:val="en-GB"/>
        </w:rPr>
        <w:t>higher</w:t>
      </w:r>
      <w:r w:rsidR="00BF54A1">
        <w:rPr>
          <w:rFonts w:ascii="Arial" w:hAnsi="Arial" w:cs="Arial"/>
          <w:lang w:val="en-GB"/>
        </w:rPr>
        <w:t xml:space="preserve"> additional sites will be needed.  We have elsewhere commented on the </w:t>
      </w:r>
      <w:r w:rsidR="00B203E4">
        <w:rPr>
          <w:rFonts w:ascii="Arial" w:hAnsi="Arial" w:cs="Arial"/>
          <w:lang w:val="en-GB"/>
        </w:rPr>
        <w:t>potential</w:t>
      </w:r>
      <w:r w:rsidR="00BF54A1">
        <w:rPr>
          <w:rFonts w:ascii="Arial" w:hAnsi="Arial" w:cs="Arial"/>
          <w:lang w:val="en-GB"/>
        </w:rPr>
        <w:t xml:space="preserve"> need </w:t>
      </w:r>
      <w:r w:rsidR="00B203E4">
        <w:rPr>
          <w:rFonts w:ascii="Arial" w:hAnsi="Arial" w:cs="Arial"/>
          <w:lang w:val="en-GB"/>
        </w:rPr>
        <w:t>to</w:t>
      </w:r>
      <w:r w:rsidR="00BF54A1">
        <w:rPr>
          <w:rFonts w:ascii="Arial" w:hAnsi="Arial" w:cs="Arial"/>
          <w:lang w:val="en-GB"/>
        </w:rPr>
        <w:t xml:space="preserve"> extend the Plan period and as such further </w:t>
      </w:r>
      <w:r w:rsidR="00B203E4">
        <w:rPr>
          <w:rFonts w:ascii="Arial" w:hAnsi="Arial" w:cs="Arial"/>
          <w:lang w:val="en-GB"/>
        </w:rPr>
        <w:t>allocations</w:t>
      </w:r>
      <w:r w:rsidR="00BF54A1">
        <w:rPr>
          <w:rFonts w:ascii="Arial" w:hAnsi="Arial" w:cs="Arial"/>
          <w:lang w:val="en-GB"/>
        </w:rPr>
        <w:t xml:space="preserve"> may also be needed</w:t>
      </w:r>
      <w:r w:rsidR="00414D27">
        <w:rPr>
          <w:rFonts w:ascii="Arial" w:hAnsi="Arial" w:cs="Arial"/>
          <w:lang w:val="en-GB"/>
        </w:rPr>
        <w:t xml:space="preserve"> for this further housing requirement</w:t>
      </w:r>
      <w:r w:rsidR="000124D3">
        <w:rPr>
          <w:rFonts w:ascii="Arial" w:hAnsi="Arial" w:cs="Arial"/>
          <w:lang w:val="en-GB"/>
        </w:rPr>
        <w:t xml:space="preserve">.  </w:t>
      </w:r>
    </w:p>
    <w:p w14:paraId="36000D77" w14:textId="77777777" w:rsidR="00761E36" w:rsidRDefault="00761E36" w:rsidP="00761E36">
      <w:pPr>
        <w:pStyle w:val="ListParagraph"/>
        <w:widowControl/>
        <w:suppressAutoHyphens w:val="0"/>
        <w:autoSpaceDE/>
        <w:autoSpaceDN/>
        <w:spacing w:line="276" w:lineRule="auto"/>
        <w:ind w:left="425"/>
        <w:contextualSpacing/>
        <w:rPr>
          <w:rFonts w:ascii="Arial" w:hAnsi="Arial" w:cs="Arial"/>
          <w:lang w:val="en-GB"/>
        </w:rPr>
      </w:pPr>
    </w:p>
    <w:p w14:paraId="4BD3D85B" w14:textId="74037AC1" w:rsidR="00761E36" w:rsidRPr="00761E36" w:rsidRDefault="00761E36" w:rsidP="00761E36">
      <w:pPr>
        <w:pStyle w:val="ListParagraph"/>
        <w:widowControl/>
        <w:numPr>
          <w:ilvl w:val="0"/>
          <w:numId w:val="1"/>
        </w:numPr>
        <w:suppressAutoHyphens w:val="0"/>
        <w:autoSpaceDE/>
        <w:autoSpaceDN/>
        <w:spacing w:line="276" w:lineRule="auto"/>
        <w:ind w:left="425" w:hanging="425"/>
        <w:contextualSpacing/>
        <w:rPr>
          <w:rFonts w:ascii="Arial" w:hAnsi="Arial" w:cs="Arial"/>
          <w:lang w:val="en-GB"/>
        </w:rPr>
      </w:pPr>
      <w:r w:rsidRPr="00761E36">
        <w:rPr>
          <w:rFonts w:ascii="Arial" w:hAnsi="Arial" w:cs="Arial"/>
          <w:lang w:val="en-GB"/>
        </w:rPr>
        <w:t xml:space="preserve">HBF would also request that the Local Plan allocation policies fully consider the issue of delivering against the new BNG requirements. This should include undertaking an assessment of the baseline to support the allocation to enable an understanding the BNG requirements for a site to be allocated and the impact this may have on viability and other policy requirements and considerations.  It will be important to understand the costs of mandatory BNG as this is non-negotiable and as such may impact on the viability of the site and its ability to deliver against other policy requirements such as affordable housing or other s106 asks.  </w:t>
      </w:r>
    </w:p>
    <w:p w14:paraId="26F0CB5A" w14:textId="77777777" w:rsidR="00BC1328" w:rsidRDefault="00BC1328" w:rsidP="00BC1328">
      <w:pPr>
        <w:pStyle w:val="ListParagraph"/>
        <w:widowControl/>
        <w:suppressAutoHyphens w:val="0"/>
        <w:autoSpaceDE/>
        <w:autoSpaceDN/>
        <w:spacing w:line="276" w:lineRule="auto"/>
        <w:ind w:left="425"/>
        <w:contextualSpacing/>
        <w:rPr>
          <w:rFonts w:ascii="Arial" w:hAnsi="Arial" w:cs="Arial"/>
          <w:lang w:val="en-GB"/>
        </w:rPr>
      </w:pPr>
    </w:p>
    <w:p w14:paraId="1D3CD8C1" w14:textId="77777777" w:rsidR="00805560" w:rsidRDefault="00BC1328" w:rsidP="00083D9C">
      <w:pPr>
        <w:pStyle w:val="ListParagraph"/>
        <w:widowControl/>
        <w:suppressAutoHyphens w:val="0"/>
        <w:autoSpaceDE/>
        <w:autoSpaceDN/>
        <w:spacing w:line="276" w:lineRule="auto"/>
        <w:ind w:left="425"/>
        <w:contextualSpacing/>
        <w:rPr>
          <w:rFonts w:ascii="Arial" w:hAnsi="Arial" w:cs="Arial"/>
          <w:b/>
          <w:lang w:val="en-GB"/>
        </w:rPr>
      </w:pPr>
      <w:r w:rsidRPr="00805560">
        <w:rPr>
          <w:rFonts w:ascii="Arial" w:hAnsi="Arial" w:cs="Arial"/>
          <w:b/>
          <w:lang w:val="en-GB"/>
        </w:rPr>
        <w:t xml:space="preserve">Question 16 </w:t>
      </w:r>
    </w:p>
    <w:p w14:paraId="303380DB" w14:textId="77777777" w:rsidR="00805560" w:rsidRDefault="00BC1328" w:rsidP="00083D9C">
      <w:pPr>
        <w:pStyle w:val="ListParagraph"/>
        <w:widowControl/>
        <w:suppressAutoHyphens w:val="0"/>
        <w:autoSpaceDE/>
        <w:autoSpaceDN/>
        <w:spacing w:line="276" w:lineRule="auto"/>
        <w:ind w:left="425"/>
        <w:contextualSpacing/>
        <w:rPr>
          <w:rFonts w:ascii="Arial" w:hAnsi="Arial" w:cs="Arial"/>
          <w:b/>
          <w:lang w:val="en-GB"/>
        </w:rPr>
      </w:pPr>
      <w:r w:rsidRPr="00805560">
        <w:rPr>
          <w:rFonts w:ascii="Arial" w:hAnsi="Arial" w:cs="Arial"/>
          <w:b/>
          <w:lang w:val="en-GB"/>
        </w:rPr>
        <w:t xml:space="preserve">Committed housing sites </w:t>
      </w:r>
    </w:p>
    <w:p w14:paraId="0C7D9128" w14:textId="42541EEF" w:rsidR="006F3CF9" w:rsidRDefault="00BC1328" w:rsidP="00083D9C">
      <w:pPr>
        <w:pStyle w:val="ListParagraph"/>
        <w:widowControl/>
        <w:suppressAutoHyphens w:val="0"/>
        <w:autoSpaceDE/>
        <w:autoSpaceDN/>
        <w:spacing w:line="276" w:lineRule="auto"/>
        <w:ind w:left="425"/>
        <w:contextualSpacing/>
        <w:rPr>
          <w:rFonts w:ascii="Arial" w:hAnsi="Arial" w:cs="Arial"/>
          <w:b/>
          <w:lang w:val="en-GB"/>
        </w:rPr>
      </w:pPr>
      <w:r w:rsidRPr="00805560">
        <w:rPr>
          <w:rFonts w:ascii="Arial" w:hAnsi="Arial" w:cs="Arial"/>
          <w:b/>
          <w:lang w:val="en-GB"/>
        </w:rPr>
        <w:t>Please comment here to let us know if you agree with our approach to this policy.</w:t>
      </w:r>
    </w:p>
    <w:p w14:paraId="1CEB5D6C" w14:textId="77777777" w:rsidR="00805560" w:rsidRPr="00805560" w:rsidRDefault="00805560" w:rsidP="00083D9C">
      <w:pPr>
        <w:pStyle w:val="ListParagraph"/>
        <w:widowControl/>
        <w:suppressAutoHyphens w:val="0"/>
        <w:autoSpaceDE/>
        <w:autoSpaceDN/>
        <w:spacing w:line="276" w:lineRule="auto"/>
        <w:ind w:left="425"/>
        <w:contextualSpacing/>
        <w:rPr>
          <w:rFonts w:ascii="Arial" w:hAnsi="Arial" w:cs="Arial"/>
          <w:b/>
          <w:lang w:val="en-GB"/>
        </w:rPr>
      </w:pPr>
    </w:p>
    <w:p w14:paraId="554E25AE" w14:textId="09DCEBC2" w:rsidR="00083D9C" w:rsidRPr="00083D9C" w:rsidRDefault="00083D9C" w:rsidP="00083D9C">
      <w:pPr>
        <w:pStyle w:val="ListParagraph"/>
        <w:widowControl/>
        <w:numPr>
          <w:ilvl w:val="0"/>
          <w:numId w:val="1"/>
        </w:numPr>
        <w:suppressAutoHyphens w:val="0"/>
        <w:autoSpaceDE/>
        <w:autoSpaceDN/>
        <w:spacing w:line="276" w:lineRule="auto"/>
        <w:ind w:left="425" w:hanging="425"/>
        <w:contextualSpacing/>
        <w:rPr>
          <w:rFonts w:ascii="Arial" w:hAnsi="Arial" w:cs="Arial"/>
          <w:lang w:val="en-GB"/>
        </w:rPr>
      </w:pPr>
      <w:r w:rsidRPr="00083D9C">
        <w:rPr>
          <w:rFonts w:ascii="Arial" w:hAnsi="Arial" w:cs="Arial"/>
          <w:lang w:val="en-GB"/>
        </w:rPr>
        <w:t xml:space="preserve">HBF agree that that housing sites that have been completed prior to the plan commencement period (1 April 2023) and those that have lapsed should be removed from the existing commitments.  </w:t>
      </w:r>
      <w:r w:rsidR="007144F8" w:rsidRPr="00083D9C">
        <w:rPr>
          <w:rFonts w:ascii="Arial" w:hAnsi="Arial" w:cs="Arial"/>
          <w:lang w:val="en-GB"/>
        </w:rPr>
        <w:t>Similarly,</w:t>
      </w:r>
      <w:r w:rsidRPr="00083D9C">
        <w:rPr>
          <w:rFonts w:ascii="Arial" w:hAnsi="Arial" w:cs="Arial"/>
          <w:lang w:val="en-GB"/>
        </w:rPr>
        <w:t xml:space="preserve"> we agree new sites will be needed, but we not comment on </w:t>
      </w:r>
      <w:r w:rsidR="00805560" w:rsidRPr="00083D9C">
        <w:rPr>
          <w:rFonts w:ascii="Arial" w:hAnsi="Arial" w:cs="Arial"/>
          <w:lang w:val="en-GB"/>
        </w:rPr>
        <w:t>individual</w:t>
      </w:r>
      <w:r w:rsidRPr="00083D9C">
        <w:rPr>
          <w:rFonts w:ascii="Arial" w:hAnsi="Arial" w:cs="Arial"/>
          <w:lang w:val="en-GB"/>
        </w:rPr>
        <w:t xml:space="preserve"> sites.</w:t>
      </w:r>
    </w:p>
    <w:p w14:paraId="06ADE328" w14:textId="77777777" w:rsidR="00083D9C" w:rsidRPr="00F3726A" w:rsidRDefault="00083D9C" w:rsidP="00F3726A">
      <w:pPr>
        <w:pStyle w:val="ListParagraph"/>
        <w:widowControl/>
        <w:suppressAutoHyphens w:val="0"/>
        <w:autoSpaceDE/>
        <w:autoSpaceDN/>
        <w:spacing w:line="276" w:lineRule="auto"/>
        <w:ind w:left="425"/>
        <w:contextualSpacing/>
        <w:rPr>
          <w:rFonts w:ascii="Arial" w:hAnsi="Arial" w:cs="Arial"/>
          <w:b/>
          <w:lang w:val="en-GB"/>
        </w:rPr>
      </w:pPr>
    </w:p>
    <w:p w14:paraId="142F9EA7" w14:textId="77777777" w:rsidR="007144F8" w:rsidRDefault="00DD7F13" w:rsidP="00F3726A">
      <w:pPr>
        <w:pStyle w:val="ListParagraph"/>
        <w:widowControl/>
        <w:suppressAutoHyphens w:val="0"/>
        <w:autoSpaceDE/>
        <w:autoSpaceDN/>
        <w:spacing w:line="276" w:lineRule="auto"/>
        <w:ind w:left="425"/>
        <w:contextualSpacing/>
        <w:rPr>
          <w:rFonts w:ascii="Arial" w:hAnsi="Arial" w:cs="Arial"/>
          <w:b/>
          <w:lang w:val="en-GB"/>
        </w:rPr>
      </w:pPr>
      <w:r w:rsidRPr="00F3726A">
        <w:rPr>
          <w:rFonts w:ascii="Arial" w:hAnsi="Arial" w:cs="Arial"/>
          <w:b/>
          <w:lang w:val="en-GB"/>
        </w:rPr>
        <w:t xml:space="preserve">Question 17 </w:t>
      </w:r>
    </w:p>
    <w:p w14:paraId="5A24EF96" w14:textId="560836EA" w:rsidR="007144F8" w:rsidRDefault="00DD7F13" w:rsidP="00F3726A">
      <w:pPr>
        <w:pStyle w:val="ListParagraph"/>
        <w:widowControl/>
        <w:suppressAutoHyphens w:val="0"/>
        <w:autoSpaceDE/>
        <w:autoSpaceDN/>
        <w:spacing w:line="276" w:lineRule="auto"/>
        <w:ind w:left="425"/>
        <w:contextualSpacing/>
        <w:rPr>
          <w:rFonts w:ascii="Arial" w:hAnsi="Arial" w:cs="Arial"/>
          <w:b/>
          <w:lang w:val="en-GB"/>
        </w:rPr>
      </w:pPr>
      <w:r w:rsidRPr="00F3726A">
        <w:rPr>
          <w:rFonts w:ascii="Arial" w:hAnsi="Arial" w:cs="Arial"/>
          <w:b/>
          <w:lang w:val="en-GB"/>
        </w:rPr>
        <w:t xml:space="preserve">Housing density and mix </w:t>
      </w:r>
    </w:p>
    <w:p w14:paraId="2C58F396" w14:textId="7B4D28D8" w:rsidR="00F3726A" w:rsidRPr="00F3726A" w:rsidRDefault="00DD7F13" w:rsidP="00F3726A">
      <w:pPr>
        <w:pStyle w:val="ListParagraph"/>
        <w:widowControl/>
        <w:suppressAutoHyphens w:val="0"/>
        <w:autoSpaceDE/>
        <w:autoSpaceDN/>
        <w:spacing w:line="276" w:lineRule="auto"/>
        <w:ind w:left="425"/>
        <w:contextualSpacing/>
        <w:rPr>
          <w:rFonts w:ascii="Arial" w:hAnsi="Arial" w:cs="Arial"/>
          <w:b/>
          <w:lang w:val="en-GB"/>
        </w:rPr>
      </w:pPr>
      <w:r w:rsidRPr="00F3726A">
        <w:rPr>
          <w:rFonts w:ascii="Arial" w:hAnsi="Arial" w:cs="Arial"/>
          <w:b/>
          <w:lang w:val="en-GB"/>
        </w:rPr>
        <w:t>Please comment here to let us know if you agree with our approach to this polic</w:t>
      </w:r>
      <w:r w:rsidR="00F3726A" w:rsidRPr="00F3726A">
        <w:rPr>
          <w:rFonts w:ascii="Arial" w:hAnsi="Arial" w:cs="Arial"/>
          <w:b/>
          <w:lang w:val="en-GB"/>
        </w:rPr>
        <w:t>y</w:t>
      </w:r>
    </w:p>
    <w:p w14:paraId="0EBD7CB7" w14:textId="77777777" w:rsidR="00C161DC" w:rsidRPr="00C161DC" w:rsidRDefault="00C161DC" w:rsidP="00C161DC">
      <w:pPr>
        <w:pStyle w:val="ListParagraph"/>
        <w:rPr>
          <w:rFonts w:ascii="Arial" w:hAnsi="Arial" w:cs="Arial"/>
          <w:bCs/>
        </w:rPr>
      </w:pPr>
    </w:p>
    <w:p w14:paraId="178710BA" w14:textId="17C55939" w:rsidR="00DE09DB" w:rsidRDefault="00DE09DB" w:rsidP="00DE09DB">
      <w:pPr>
        <w:pStyle w:val="ListParagraph"/>
        <w:widowControl/>
        <w:numPr>
          <w:ilvl w:val="0"/>
          <w:numId w:val="1"/>
        </w:numPr>
        <w:suppressAutoHyphens w:val="0"/>
        <w:autoSpaceDE/>
        <w:autoSpaceDN/>
        <w:spacing w:line="276" w:lineRule="auto"/>
        <w:ind w:left="425" w:hanging="425"/>
        <w:contextualSpacing/>
        <w:rPr>
          <w:rFonts w:ascii="Arial" w:hAnsi="Arial" w:cs="Arial"/>
          <w:bCs/>
          <w:color w:val="000000" w:themeColor="text1"/>
        </w:rPr>
      </w:pPr>
      <w:r w:rsidRPr="00CD0818">
        <w:rPr>
          <w:rFonts w:ascii="Arial" w:hAnsi="Arial" w:cs="Arial"/>
          <w:bCs/>
          <w:color w:val="000000" w:themeColor="text1"/>
        </w:rPr>
        <w:t xml:space="preserve">It will be important </w:t>
      </w:r>
      <w:r>
        <w:rPr>
          <w:rFonts w:ascii="Arial" w:hAnsi="Arial" w:cs="Arial"/>
          <w:bCs/>
          <w:color w:val="000000" w:themeColor="text1"/>
        </w:rPr>
        <w:t xml:space="preserve">for the Plan to allocate a </w:t>
      </w:r>
      <w:r w:rsidRPr="00CD0818">
        <w:rPr>
          <w:rFonts w:ascii="Arial" w:hAnsi="Arial" w:cs="Arial"/>
          <w:bCs/>
          <w:color w:val="000000" w:themeColor="text1"/>
        </w:rPr>
        <w:t xml:space="preserve">mix and range of housing sites </w:t>
      </w:r>
      <w:r>
        <w:rPr>
          <w:rFonts w:ascii="Arial" w:hAnsi="Arial" w:cs="Arial"/>
          <w:bCs/>
          <w:color w:val="000000" w:themeColor="text1"/>
        </w:rPr>
        <w:t>in order to ensure the p</w:t>
      </w:r>
      <w:r w:rsidRPr="00CD0818">
        <w:rPr>
          <w:rFonts w:ascii="Arial" w:hAnsi="Arial" w:cs="Arial"/>
          <w:bCs/>
          <w:color w:val="000000" w:themeColor="text1"/>
        </w:rPr>
        <w:t>rovi</w:t>
      </w:r>
      <w:r>
        <w:rPr>
          <w:rFonts w:ascii="Arial" w:hAnsi="Arial" w:cs="Arial"/>
          <w:bCs/>
          <w:color w:val="000000" w:themeColor="text1"/>
        </w:rPr>
        <w:t xml:space="preserve">sion of a </w:t>
      </w:r>
      <w:r w:rsidRPr="00CD0818">
        <w:rPr>
          <w:rFonts w:ascii="Arial" w:hAnsi="Arial" w:cs="Arial"/>
          <w:bCs/>
          <w:color w:val="000000" w:themeColor="text1"/>
        </w:rPr>
        <w:t>mix and range of housing types</w:t>
      </w:r>
      <w:r w:rsidR="00F3726A">
        <w:rPr>
          <w:rFonts w:ascii="Arial" w:hAnsi="Arial" w:cs="Arial"/>
          <w:bCs/>
          <w:color w:val="000000" w:themeColor="text1"/>
        </w:rPr>
        <w:t xml:space="preserve">, informed by the latest </w:t>
      </w:r>
      <w:r w:rsidR="00F72950">
        <w:rPr>
          <w:rFonts w:ascii="Arial" w:hAnsi="Arial" w:cs="Arial"/>
          <w:bCs/>
          <w:color w:val="000000" w:themeColor="text1"/>
        </w:rPr>
        <w:t>evidence</w:t>
      </w:r>
      <w:r>
        <w:rPr>
          <w:rFonts w:ascii="Arial" w:hAnsi="Arial" w:cs="Arial"/>
          <w:bCs/>
          <w:color w:val="000000" w:themeColor="text1"/>
        </w:rPr>
        <w:t xml:space="preserve">.  This will need to include the </w:t>
      </w:r>
      <w:r w:rsidRPr="00CD0818">
        <w:rPr>
          <w:rFonts w:ascii="Arial" w:hAnsi="Arial" w:cs="Arial"/>
          <w:bCs/>
          <w:color w:val="000000" w:themeColor="text1"/>
        </w:rPr>
        <w:t xml:space="preserve">allocated </w:t>
      </w:r>
      <w:r>
        <w:rPr>
          <w:rFonts w:ascii="Arial" w:hAnsi="Arial" w:cs="Arial"/>
          <w:bCs/>
          <w:color w:val="000000" w:themeColor="text1"/>
        </w:rPr>
        <w:t xml:space="preserve">of a range of sites </w:t>
      </w:r>
      <w:r w:rsidRPr="00CD0818">
        <w:rPr>
          <w:rFonts w:ascii="Arial" w:hAnsi="Arial" w:cs="Arial"/>
          <w:bCs/>
          <w:color w:val="000000" w:themeColor="text1"/>
        </w:rPr>
        <w:t>includ</w:t>
      </w:r>
      <w:r w:rsidR="00F72950">
        <w:rPr>
          <w:rFonts w:ascii="Arial" w:hAnsi="Arial" w:cs="Arial"/>
          <w:bCs/>
          <w:color w:val="000000" w:themeColor="text1"/>
        </w:rPr>
        <w:t>ing</w:t>
      </w:r>
      <w:r w:rsidRPr="00CD0818">
        <w:rPr>
          <w:rFonts w:ascii="Arial" w:hAnsi="Arial" w:cs="Arial"/>
          <w:bCs/>
          <w:color w:val="000000" w:themeColor="text1"/>
        </w:rPr>
        <w:t xml:space="preserve"> greenfield sites which may be better suited to the delivery of family housing</w:t>
      </w:r>
      <w:r>
        <w:rPr>
          <w:rFonts w:ascii="Arial" w:hAnsi="Arial" w:cs="Arial"/>
          <w:bCs/>
          <w:color w:val="000000" w:themeColor="text1"/>
        </w:rPr>
        <w:t xml:space="preserve">, when compared against brownfield and/or town centre sites which may be better suited to a certain </w:t>
      </w:r>
      <w:r w:rsidR="00C67F0E">
        <w:rPr>
          <w:rFonts w:ascii="Arial" w:hAnsi="Arial" w:cs="Arial"/>
          <w:bCs/>
          <w:color w:val="000000" w:themeColor="text1"/>
        </w:rPr>
        <w:t xml:space="preserve">type </w:t>
      </w:r>
      <w:r w:rsidRPr="003D395B">
        <w:rPr>
          <w:rFonts w:ascii="Arial" w:hAnsi="Arial" w:cs="Arial"/>
          <w:bCs/>
          <w:color w:val="000000" w:themeColor="text1"/>
        </w:rPr>
        <w:t xml:space="preserve">of housing type, often apartments which appeal to a particular kind of buyer.  </w:t>
      </w:r>
      <w:r w:rsidRPr="00CD0818">
        <w:rPr>
          <w:rFonts w:ascii="Arial" w:hAnsi="Arial" w:cs="Arial"/>
          <w:bCs/>
          <w:color w:val="000000" w:themeColor="text1"/>
        </w:rPr>
        <w:t xml:space="preserve">Any policy on </w:t>
      </w:r>
      <w:r>
        <w:rPr>
          <w:rFonts w:ascii="Arial" w:hAnsi="Arial" w:cs="Arial"/>
          <w:bCs/>
          <w:color w:val="000000" w:themeColor="text1"/>
        </w:rPr>
        <w:t xml:space="preserve">housing </w:t>
      </w:r>
      <w:r w:rsidRPr="00CD0818">
        <w:rPr>
          <w:rFonts w:ascii="Arial" w:hAnsi="Arial" w:cs="Arial"/>
          <w:bCs/>
          <w:color w:val="000000" w:themeColor="text1"/>
        </w:rPr>
        <w:t xml:space="preserve">mix must include flexibility to allow for </w:t>
      </w:r>
      <w:r w:rsidRPr="00CD0818">
        <w:rPr>
          <w:rFonts w:ascii="Arial" w:hAnsi="Arial" w:cs="Arial"/>
          <w:bCs/>
          <w:color w:val="000000" w:themeColor="text1"/>
        </w:rPr>
        <w:lastRenderedPageBreak/>
        <w:t xml:space="preserve">site-specific circumstances to be taken into account. </w:t>
      </w:r>
      <w:r w:rsidR="00F72950">
        <w:rPr>
          <w:rFonts w:ascii="Arial" w:hAnsi="Arial" w:cs="Arial"/>
          <w:bCs/>
          <w:color w:val="000000" w:themeColor="text1"/>
        </w:rPr>
        <w:t xml:space="preserve"> The HBF would support policy wording to this effect.</w:t>
      </w:r>
    </w:p>
    <w:p w14:paraId="44C0F995" w14:textId="77777777" w:rsidR="00820166" w:rsidRDefault="00820166" w:rsidP="00F81B80">
      <w:pPr>
        <w:pStyle w:val="ListParagraph"/>
        <w:widowControl/>
        <w:suppressAutoHyphens w:val="0"/>
        <w:autoSpaceDE/>
        <w:autoSpaceDN/>
        <w:spacing w:line="276" w:lineRule="auto"/>
        <w:ind w:left="425"/>
        <w:contextualSpacing/>
        <w:rPr>
          <w:rFonts w:ascii="Arial" w:hAnsi="Arial" w:cs="Arial"/>
          <w:bCs/>
        </w:rPr>
      </w:pPr>
    </w:p>
    <w:p w14:paraId="67A06318" w14:textId="77777777" w:rsidR="00F81B80" w:rsidRDefault="00F81B80" w:rsidP="00F81B80">
      <w:pPr>
        <w:pStyle w:val="ListParagraph"/>
        <w:widowControl/>
        <w:suppressAutoHyphens w:val="0"/>
        <w:autoSpaceDE/>
        <w:autoSpaceDN/>
        <w:spacing w:line="276" w:lineRule="auto"/>
        <w:ind w:left="425"/>
        <w:contextualSpacing/>
        <w:rPr>
          <w:rFonts w:ascii="Arial" w:hAnsi="Arial" w:cs="Arial"/>
          <w:b/>
          <w:lang w:val="en-GB"/>
        </w:rPr>
      </w:pPr>
      <w:r w:rsidRPr="00F81B80">
        <w:rPr>
          <w:rFonts w:ascii="Arial" w:hAnsi="Arial" w:cs="Arial"/>
          <w:b/>
          <w:lang w:val="en-GB"/>
        </w:rPr>
        <w:t xml:space="preserve">Question 18 </w:t>
      </w:r>
    </w:p>
    <w:p w14:paraId="05B011BE" w14:textId="77777777" w:rsidR="00F81B80" w:rsidRDefault="00F81B80" w:rsidP="00F81B80">
      <w:pPr>
        <w:pStyle w:val="ListParagraph"/>
        <w:widowControl/>
        <w:suppressAutoHyphens w:val="0"/>
        <w:autoSpaceDE/>
        <w:autoSpaceDN/>
        <w:spacing w:line="276" w:lineRule="auto"/>
        <w:ind w:left="425"/>
        <w:contextualSpacing/>
        <w:rPr>
          <w:rFonts w:ascii="Arial" w:hAnsi="Arial" w:cs="Arial"/>
          <w:b/>
          <w:lang w:val="en-GB"/>
        </w:rPr>
      </w:pPr>
      <w:r w:rsidRPr="00F81B80">
        <w:rPr>
          <w:rFonts w:ascii="Arial" w:hAnsi="Arial" w:cs="Arial"/>
          <w:b/>
          <w:lang w:val="en-GB"/>
        </w:rPr>
        <w:t xml:space="preserve">Affordable housing </w:t>
      </w:r>
    </w:p>
    <w:p w14:paraId="1E04BC93" w14:textId="0F067480" w:rsidR="00C161DC" w:rsidRPr="00F81B80" w:rsidRDefault="00F81B80" w:rsidP="00F81B80">
      <w:pPr>
        <w:pStyle w:val="ListParagraph"/>
        <w:widowControl/>
        <w:suppressAutoHyphens w:val="0"/>
        <w:autoSpaceDE/>
        <w:autoSpaceDN/>
        <w:spacing w:line="276" w:lineRule="auto"/>
        <w:ind w:left="425"/>
        <w:contextualSpacing/>
        <w:rPr>
          <w:rFonts w:ascii="Arial" w:hAnsi="Arial" w:cs="Arial"/>
          <w:b/>
          <w:lang w:val="en-GB"/>
        </w:rPr>
      </w:pPr>
      <w:r w:rsidRPr="00F81B80">
        <w:rPr>
          <w:rFonts w:ascii="Arial" w:hAnsi="Arial" w:cs="Arial"/>
          <w:b/>
          <w:lang w:val="en-GB"/>
        </w:rPr>
        <w:t>Please comment here to let us know if you agree with our approach to this policy.</w:t>
      </w:r>
    </w:p>
    <w:p w14:paraId="07ABAA0E" w14:textId="77777777" w:rsidR="00C161DC" w:rsidRPr="00C161DC" w:rsidRDefault="00C161DC" w:rsidP="00C161DC">
      <w:pPr>
        <w:pStyle w:val="ListParagraph"/>
        <w:rPr>
          <w:rFonts w:ascii="Arial" w:hAnsi="Arial" w:cs="Arial"/>
          <w:bCs/>
        </w:rPr>
      </w:pPr>
    </w:p>
    <w:p w14:paraId="27C9F333" w14:textId="77777777" w:rsidR="00BB5EEA" w:rsidRDefault="005C1E46" w:rsidP="00413571">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HBF agree </w:t>
      </w:r>
      <w:r w:rsidR="008813D9">
        <w:rPr>
          <w:rFonts w:ascii="Arial" w:hAnsi="Arial" w:cs="Arial"/>
          <w:bCs/>
        </w:rPr>
        <w:t xml:space="preserve">that the Plan should reference the current </w:t>
      </w:r>
      <w:r w:rsidRPr="005C1E46">
        <w:rPr>
          <w:rFonts w:ascii="Arial" w:hAnsi="Arial" w:cs="Arial"/>
          <w:bCs/>
        </w:rPr>
        <w:t xml:space="preserve">definition of affordable housing </w:t>
      </w:r>
      <w:r w:rsidR="008813D9">
        <w:rPr>
          <w:rFonts w:ascii="Arial" w:hAnsi="Arial" w:cs="Arial"/>
          <w:bCs/>
        </w:rPr>
        <w:t xml:space="preserve">by way of a </w:t>
      </w:r>
      <w:r w:rsidRPr="005C1E46">
        <w:rPr>
          <w:rFonts w:ascii="Arial" w:hAnsi="Arial" w:cs="Arial"/>
          <w:bCs/>
        </w:rPr>
        <w:t xml:space="preserve">reference to </w:t>
      </w:r>
      <w:r w:rsidR="00A83645">
        <w:rPr>
          <w:rFonts w:ascii="Arial" w:hAnsi="Arial" w:cs="Arial"/>
          <w:bCs/>
        </w:rPr>
        <w:t xml:space="preserve">the </w:t>
      </w:r>
      <w:r w:rsidRPr="005C1E46">
        <w:rPr>
          <w:rFonts w:ascii="Arial" w:hAnsi="Arial" w:cs="Arial"/>
          <w:bCs/>
        </w:rPr>
        <w:t xml:space="preserve">NPPF. We </w:t>
      </w:r>
      <w:r w:rsidR="00255154">
        <w:rPr>
          <w:rFonts w:ascii="Arial" w:hAnsi="Arial" w:cs="Arial"/>
          <w:bCs/>
        </w:rPr>
        <w:t xml:space="preserve">note the intention to identify </w:t>
      </w:r>
      <w:r w:rsidRPr="005C1E46">
        <w:rPr>
          <w:rFonts w:ascii="Arial" w:hAnsi="Arial" w:cs="Arial"/>
          <w:bCs/>
        </w:rPr>
        <w:t>affordable housing need</w:t>
      </w:r>
      <w:r w:rsidR="00255154">
        <w:rPr>
          <w:rFonts w:ascii="Arial" w:hAnsi="Arial" w:cs="Arial"/>
          <w:bCs/>
        </w:rPr>
        <w:t xml:space="preserve">s in the </w:t>
      </w:r>
      <w:r w:rsidRPr="005C1E46">
        <w:rPr>
          <w:rFonts w:ascii="Arial" w:hAnsi="Arial" w:cs="Arial"/>
          <w:bCs/>
        </w:rPr>
        <w:t>Housing Needs of Particular Groups Study Update</w:t>
      </w:r>
      <w:r w:rsidR="0079250D">
        <w:rPr>
          <w:rFonts w:ascii="Arial" w:hAnsi="Arial" w:cs="Arial"/>
          <w:bCs/>
        </w:rPr>
        <w:t>.  We would welcome the opportunity to comment on this study and its findings once it is completed, and the resulting policy targets.</w:t>
      </w:r>
    </w:p>
    <w:p w14:paraId="1AE1F63F" w14:textId="77777777" w:rsidR="00BB5EEA" w:rsidRDefault="00BB5EEA" w:rsidP="007235EA">
      <w:pPr>
        <w:pStyle w:val="ListParagraph"/>
        <w:widowControl/>
        <w:suppressAutoHyphens w:val="0"/>
        <w:autoSpaceDE/>
        <w:autoSpaceDN/>
        <w:spacing w:line="276" w:lineRule="auto"/>
        <w:ind w:left="425"/>
        <w:contextualSpacing/>
        <w:rPr>
          <w:rFonts w:ascii="Arial" w:hAnsi="Arial" w:cs="Arial"/>
          <w:bCs/>
        </w:rPr>
      </w:pPr>
    </w:p>
    <w:p w14:paraId="3F2C9D6C" w14:textId="1775B6CE" w:rsidR="005B05A4" w:rsidRDefault="00BB5EEA" w:rsidP="003E601C">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1C4272">
        <w:rPr>
          <w:rFonts w:ascii="Arial" w:hAnsi="Arial" w:cs="Arial"/>
          <w:bCs/>
        </w:rPr>
        <w:t>We agree that</w:t>
      </w:r>
      <w:r w:rsidR="005C1E46" w:rsidRPr="001C4272">
        <w:rPr>
          <w:rFonts w:ascii="Arial" w:hAnsi="Arial" w:cs="Arial"/>
          <w:bCs/>
        </w:rPr>
        <w:t xml:space="preserve"> </w:t>
      </w:r>
      <w:r w:rsidRPr="001C4272">
        <w:rPr>
          <w:rFonts w:ascii="Arial" w:hAnsi="Arial" w:cs="Arial"/>
          <w:bCs/>
        </w:rPr>
        <w:t>the affordable housing zones will need a</w:t>
      </w:r>
      <w:r w:rsidR="005C1E46" w:rsidRPr="001C4272">
        <w:rPr>
          <w:rFonts w:ascii="Arial" w:hAnsi="Arial" w:cs="Arial"/>
          <w:bCs/>
        </w:rPr>
        <w:t xml:space="preserve"> review </w:t>
      </w:r>
      <w:r w:rsidRPr="001C4272">
        <w:rPr>
          <w:rFonts w:ascii="Arial" w:hAnsi="Arial" w:cs="Arial"/>
          <w:bCs/>
        </w:rPr>
        <w:t xml:space="preserve">following completion </w:t>
      </w:r>
      <w:r w:rsidR="001C4272" w:rsidRPr="001C4272">
        <w:rPr>
          <w:rFonts w:ascii="Arial" w:hAnsi="Arial" w:cs="Arial"/>
          <w:bCs/>
        </w:rPr>
        <w:t xml:space="preserve">of the </w:t>
      </w:r>
      <w:r w:rsidR="005C1E46" w:rsidRPr="001C4272">
        <w:rPr>
          <w:rFonts w:ascii="Arial" w:hAnsi="Arial" w:cs="Arial"/>
          <w:bCs/>
        </w:rPr>
        <w:t>Whole Plan Viability Assessment</w:t>
      </w:r>
      <w:r w:rsidR="001C4272" w:rsidRPr="001C4272">
        <w:rPr>
          <w:rFonts w:ascii="Arial" w:hAnsi="Arial" w:cs="Arial"/>
          <w:bCs/>
        </w:rPr>
        <w:t xml:space="preserve">.  </w:t>
      </w:r>
      <w:r w:rsidR="001C4272">
        <w:rPr>
          <w:rFonts w:ascii="Arial" w:hAnsi="Arial" w:cs="Arial"/>
          <w:bCs/>
        </w:rPr>
        <w:t>T</w:t>
      </w:r>
      <w:r w:rsidR="005B05A4" w:rsidRPr="001C4272">
        <w:rPr>
          <w:rFonts w:ascii="Arial" w:hAnsi="Arial" w:cs="Arial"/>
          <w:bCs/>
        </w:rPr>
        <w:t>he whole plan viability assessment is an essential part of the evidence base that tests whether the range of the policies in the plan as a whole make development unviable.  To be most useful HBF suggest viability appraisals should be used in an iterative manner to test different policy combinations.  HBF suggest that the whole plan viability assessment should be produced in tandem with the different stages of plan-making and not relegated to something prepared after the Reg 19 version of the plan has already been consulted on.</w:t>
      </w:r>
    </w:p>
    <w:p w14:paraId="1B27F4FC" w14:textId="77777777" w:rsidR="00C212B0" w:rsidRPr="00C212B0" w:rsidRDefault="00C212B0" w:rsidP="00C212B0">
      <w:pPr>
        <w:pStyle w:val="ListParagraph"/>
        <w:rPr>
          <w:rFonts w:ascii="Arial" w:hAnsi="Arial" w:cs="Arial"/>
          <w:bCs/>
        </w:rPr>
      </w:pPr>
    </w:p>
    <w:p w14:paraId="32593B99" w14:textId="77777777" w:rsidR="00C212B0" w:rsidRPr="00C212B0" w:rsidRDefault="00C212B0" w:rsidP="00C212B0">
      <w:pPr>
        <w:pStyle w:val="ListParagraph"/>
        <w:widowControl/>
        <w:suppressAutoHyphens w:val="0"/>
        <w:autoSpaceDE/>
        <w:autoSpaceDN/>
        <w:spacing w:line="276" w:lineRule="auto"/>
        <w:ind w:left="425"/>
        <w:contextualSpacing/>
        <w:rPr>
          <w:rFonts w:ascii="Arial" w:hAnsi="Arial" w:cs="Arial"/>
          <w:b/>
          <w:lang w:val="en-GB"/>
        </w:rPr>
      </w:pPr>
      <w:r w:rsidRPr="00C212B0">
        <w:rPr>
          <w:rFonts w:ascii="Arial" w:hAnsi="Arial" w:cs="Arial"/>
          <w:b/>
          <w:lang w:val="en-GB"/>
        </w:rPr>
        <w:t>Question 19</w:t>
      </w:r>
    </w:p>
    <w:p w14:paraId="2450299C" w14:textId="77777777" w:rsidR="00C212B0" w:rsidRPr="00C212B0" w:rsidRDefault="00C212B0" w:rsidP="00C212B0">
      <w:pPr>
        <w:pStyle w:val="ListParagraph"/>
        <w:widowControl/>
        <w:suppressAutoHyphens w:val="0"/>
        <w:autoSpaceDE/>
        <w:autoSpaceDN/>
        <w:spacing w:line="276" w:lineRule="auto"/>
        <w:ind w:left="425"/>
        <w:contextualSpacing/>
        <w:rPr>
          <w:rFonts w:ascii="Arial" w:hAnsi="Arial" w:cs="Arial"/>
          <w:b/>
          <w:lang w:val="en-GB"/>
        </w:rPr>
      </w:pPr>
      <w:r w:rsidRPr="00C212B0">
        <w:rPr>
          <w:rFonts w:ascii="Arial" w:hAnsi="Arial" w:cs="Arial"/>
          <w:b/>
          <w:lang w:val="en-GB"/>
        </w:rPr>
        <w:t>Custom and self-build homes</w:t>
      </w:r>
    </w:p>
    <w:p w14:paraId="6404D85D" w14:textId="32591506" w:rsidR="005B05A4" w:rsidRDefault="00C212B0" w:rsidP="00C212B0">
      <w:pPr>
        <w:pStyle w:val="ListParagraph"/>
        <w:widowControl/>
        <w:suppressAutoHyphens w:val="0"/>
        <w:autoSpaceDE/>
        <w:autoSpaceDN/>
        <w:spacing w:line="276" w:lineRule="auto"/>
        <w:ind w:left="425"/>
        <w:contextualSpacing/>
        <w:rPr>
          <w:rFonts w:ascii="Arial" w:hAnsi="Arial" w:cs="Arial"/>
          <w:b/>
          <w:lang w:val="en-GB"/>
        </w:rPr>
      </w:pPr>
      <w:r w:rsidRPr="00C212B0">
        <w:rPr>
          <w:rFonts w:ascii="Arial" w:hAnsi="Arial" w:cs="Arial"/>
          <w:b/>
          <w:lang w:val="en-GB"/>
        </w:rPr>
        <w:t>Please comment here to let us know if you agree with our approach to this policy</w:t>
      </w:r>
    </w:p>
    <w:p w14:paraId="2649D10C" w14:textId="77777777" w:rsidR="00C212B0" w:rsidRPr="0044644C" w:rsidRDefault="00C212B0" w:rsidP="00C212B0">
      <w:pPr>
        <w:pStyle w:val="ListParagraph"/>
        <w:widowControl/>
        <w:suppressAutoHyphens w:val="0"/>
        <w:autoSpaceDE/>
        <w:autoSpaceDN/>
        <w:spacing w:line="276" w:lineRule="auto"/>
        <w:ind w:left="425"/>
        <w:contextualSpacing/>
        <w:rPr>
          <w:rFonts w:ascii="Arial" w:hAnsi="Arial" w:cs="Arial"/>
          <w:bCs/>
        </w:rPr>
      </w:pPr>
    </w:p>
    <w:p w14:paraId="617865A8" w14:textId="153CE46E" w:rsidR="005B05A4" w:rsidRDefault="00C212B0" w:rsidP="00413571">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It will be important to ensure this, and other policies, reflect the latest guidance on </w:t>
      </w:r>
      <w:r w:rsidR="0082024A">
        <w:rPr>
          <w:rFonts w:ascii="Arial" w:hAnsi="Arial" w:cs="Arial"/>
          <w:bCs/>
        </w:rPr>
        <w:t>Biodiversity</w:t>
      </w:r>
      <w:r>
        <w:rPr>
          <w:rFonts w:ascii="Arial" w:hAnsi="Arial" w:cs="Arial"/>
          <w:bCs/>
        </w:rPr>
        <w:t xml:space="preserve"> Net Gain, especially in light of </w:t>
      </w:r>
      <w:r w:rsidR="007E4553">
        <w:rPr>
          <w:rFonts w:ascii="Arial" w:hAnsi="Arial" w:cs="Arial"/>
          <w:bCs/>
        </w:rPr>
        <w:t xml:space="preserve">the current </w:t>
      </w:r>
      <w:r w:rsidR="0082024A">
        <w:rPr>
          <w:rFonts w:ascii="Arial" w:hAnsi="Arial" w:cs="Arial"/>
          <w:bCs/>
        </w:rPr>
        <w:t>consultations</w:t>
      </w:r>
      <w:r w:rsidR="007E4553">
        <w:rPr>
          <w:rFonts w:ascii="Arial" w:hAnsi="Arial" w:cs="Arial"/>
          <w:bCs/>
        </w:rPr>
        <w:t xml:space="preserve"> on </w:t>
      </w:r>
      <w:r w:rsidR="0044644C" w:rsidRPr="0044644C">
        <w:rPr>
          <w:rFonts w:ascii="Arial" w:hAnsi="Arial" w:cs="Arial"/>
          <w:bCs/>
        </w:rPr>
        <w:t>Improving the implementation of Biodiversity Net Gain for minor, medium and brownfield development</w:t>
      </w:r>
      <w:r w:rsidR="0082024A">
        <w:rPr>
          <w:rFonts w:ascii="Arial" w:hAnsi="Arial" w:cs="Arial"/>
          <w:bCs/>
        </w:rPr>
        <w:t>.</w:t>
      </w:r>
    </w:p>
    <w:p w14:paraId="43766DAF" w14:textId="77777777" w:rsidR="005B05A4" w:rsidRPr="005B05A4" w:rsidRDefault="005B05A4" w:rsidP="005B05A4">
      <w:pPr>
        <w:pStyle w:val="ListParagraph"/>
        <w:rPr>
          <w:rFonts w:ascii="Arial" w:hAnsi="Arial" w:cs="Arial"/>
          <w:bCs/>
        </w:rPr>
      </w:pPr>
    </w:p>
    <w:p w14:paraId="3CFCCE18" w14:textId="77777777" w:rsidR="00F50237" w:rsidRDefault="00F50237" w:rsidP="00F50237">
      <w:pPr>
        <w:pStyle w:val="ListParagraph"/>
        <w:widowControl/>
        <w:suppressAutoHyphens w:val="0"/>
        <w:autoSpaceDE/>
        <w:autoSpaceDN/>
        <w:spacing w:line="276" w:lineRule="auto"/>
        <w:ind w:left="425"/>
        <w:contextualSpacing/>
        <w:rPr>
          <w:rFonts w:ascii="Arial" w:hAnsi="Arial" w:cs="Arial"/>
          <w:b/>
          <w:lang w:val="en-GB"/>
        </w:rPr>
      </w:pPr>
      <w:r w:rsidRPr="00F50237">
        <w:rPr>
          <w:rFonts w:ascii="Arial" w:hAnsi="Arial" w:cs="Arial"/>
          <w:b/>
          <w:lang w:val="en-GB"/>
        </w:rPr>
        <w:t xml:space="preserve">Question 20 </w:t>
      </w:r>
    </w:p>
    <w:p w14:paraId="257ED7DF" w14:textId="77777777" w:rsidR="00F50237" w:rsidRDefault="00F50237" w:rsidP="00F50237">
      <w:pPr>
        <w:pStyle w:val="ListParagraph"/>
        <w:widowControl/>
        <w:suppressAutoHyphens w:val="0"/>
        <w:autoSpaceDE/>
        <w:autoSpaceDN/>
        <w:spacing w:line="276" w:lineRule="auto"/>
        <w:ind w:left="425"/>
        <w:contextualSpacing/>
        <w:rPr>
          <w:rFonts w:ascii="Arial" w:hAnsi="Arial" w:cs="Arial"/>
          <w:b/>
          <w:lang w:val="en-GB"/>
        </w:rPr>
      </w:pPr>
      <w:r>
        <w:rPr>
          <w:rFonts w:ascii="Arial" w:hAnsi="Arial" w:cs="Arial"/>
          <w:b/>
          <w:lang w:val="en-GB"/>
        </w:rPr>
        <w:t>S</w:t>
      </w:r>
      <w:r w:rsidRPr="00F50237">
        <w:rPr>
          <w:rFonts w:ascii="Arial" w:hAnsi="Arial" w:cs="Arial"/>
          <w:b/>
          <w:lang w:val="en-GB"/>
        </w:rPr>
        <w:t xml:space="preserve">pecialist housing </w:t>
      </w:r>
    </w:p>
    <w:p w14:paraId="0B201879" w14:textId="21A080ED" w:rsidR="00F50237" w:rsidRPr="00F50237" w:rsidRDefault="00F50237" w:rsidP="00F50237">
      <w:pPr>
        <w:pStyle w:val="ListParagraph"/>
        <w:widowControl/>
        <w:suppressAutoHyphens w:val="0"/>
        <w:autoSpaceDE/>
        <w:autoSpaceDN/>
        <w:spacing w:line="276" w:lineRule="auto"/>
        <w:ind w:left="425"/>
        <w:contextualSpacing/>
        <w:rPr>
          <w:rFonts w:ascii="Arial" w:hAnsi="Arial" w:cs="Arial"/>
          <w:b/>
          <w:lang w:val="en-GB"/>
        </w:rPr>
      </w:pPr>
      <w:r w:rsidRPr="00F50237">
        <w:rPr>
          <w:rFonts w:ascii="Arial" w:hAnsi="Arial" w:cs="Arial"/>
          <w:b/>
          <w:lang w:val="en-GB"/>
        </w:rPr>
        <w:t xml:space="preserve">Please comment here to let us know if you agree with our approach to this policy. </w:t>
      </w:r>
    </w:p>
    <w:p w14:paraId="69578770" w14:textId="77777777" w:rsidR="00F50237" w:rsidRPr="00F50237" w:rsidRDefault="00F50237" w:rsidP="00F50237">
      <w:pPr>
        <w:pStyle w:val="ListParagraph"/>
        <w:rPr>
          <w:rFonts w:ascii="Arial" w:hAnsi="Arial" w:cs="Arial"/>
          <w:bCs/>
        </w:rPr>
      </w:pPr>
    </w:p>
    <w:p w14:paraId="017053A2" w14:textId="0214730A" w:rsidR="005B05A4" w:rsidRDefault="00EA34C5" w:rsidP="00413571">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HBF remain of the view that it is important Local Plan </w:t>
      </w:r>
      <w:r w:rsidR="004D348C">
        <w:rPr>
          <w:rFonts w:ascii="Arial" w:hAnsi="Arial" w:cs="Arial"/>
          <w:bCs/>
        </w:rPr>
        <w:t>policies</w:t>
      </w:r>
      <w:r>
        <w:rPr>
          <w:rFonts w:ascii="Arial" w:hAnsi="Arial" w:cs="Arial"/>
          <w:bCs/>
        </w:rPr>
        <w:t xml:space="preserve"> are not</w:t>
      </w:r>
      <w:r w:rsidR="004D348C">
        <w:rPr>
          <w:rFonts w:ascii="Arial" w:hAnsi="Arial" w:cs="Arial"/>
          <w:bCs/>
        </w:rPr>
        <w:t xml:space="preserve"> </w:t>
      </w:r>
      <w:r w:rsidRPr="00EA34C5">
        <w:rPr>
          <w:rFonts w:ascii="Arial" w:hAnsi="Arial" w:cs="Arial"/>
          <w:bCs/>
        </w:rPr>
        <w:t>over</w:t>
      </w:r>
      <w:r w:rsidR="004D348C">
        <w:rPr>
          <w:rFonts w:ascii="Arial" w:hAnsi="Arial" w:cs="Arial"/>
          <w:bCs/>
        </w:rPr>
        <w:t>ly</w:t>
      </w:r>
      <w:r w:rsidRPr="00EA34C5">
        <w:rPr>
          <w:rFonts w:ascii="Arial" w:hAnsi="Arial" w:cs="Arial"/>
          <w:bCs/>
        </w:rPr>
        <w:t xml:space="preserve"> prescriptive and</w:t>
      </w:r>
      <w:r w:rsidR="004D348C">
        <w:rPr>
          <w:rFonts w:ascii="Arial" w:hAnsi="Arial" w:cs="Arial"/>
          <w:bCs/>
        </w:rPr>
        <w:t xml:space="preserve"> do not</w:t>
      </w:r>
      <w:r w:rsidRPr="00EA34C5">
        <w:rPr>
          <w:rFonts w:ascii="Arial" w:hAnsi="Arial" w:cs="Arial"/>
          <w:bCs/>
        </w:rPr>
        <w:t xml:space="preserve"> repeat building regulations. Viability is also an </w:t>
      </w:r>
      <w:r w:rsidR="004D348C">
        <w:rPr>
          <w:rFonts w:ascii="Arial" w:hAnsi="Arial" w:cs="Arial"/>
          <w:bCs/>
        </w:rPr>
        <w:t xml:space="preserve">important </w:t>
      </w:r>
      <w:r w:rsidRPr="00EA34C5">
        <w:rPr>
          <w:rFonts w:ascii="Arial" w:hAnsi="Arial" w:cs="Arial"/>
          <w:bCs/>
        </w:rPr>
        <w:t>issue t</w:t>
      </w:r>
      <w:r w:rsidR="004D348C">
        <w:rPr>
          <w:rFonts w:ascii="Arial" w:hAnsi="Arial" w:cs="Arial"/>
          <w:bCs/>
        </w:rPr>
        <w:t xml:space="preserve">o </w:t>
      </w:r>
      <w:r w:rsidRPr="00EA34C5">
        <w:rPr>
          <w:rFonts w:ascii="Arial" w:hAnsi="Arial" w:cs="Arial"/>
          <w:bCs/>
        </w:rPr>
        <w:t>consider.</w:t>
      </w:r>
    </w:p>
    <w:p w14:paraId="7AC16112" w14:textId="77777777" w:rsidR="0016657F" w:rsidRDefault="0016657F" w:rsidP="0016657F">
      <w:pPr>
        <w:pStyle w:val="ListParagraph"/>
        <w:widowControl/>
        <w:suppressAutoHyphens w:val="0"/>
        <w:autoSpaceDE/>
        <w:autoSpaceDN/>
        <w:spacing w:line="276" w:lineRule="auto"/>
        <w:ind w:left="425"/>
        <w:contextualSpacing/>
        <w:rPr>
          <w:rFonts w:ascii="Arial" w:hAnsi="Arial" w:cs="Arial"/>
          <w:bCs/>
        </w:rPr>
      </w:pPr>
    </w:p>
    <w:p w14:paraId="7930E79F" w14:textId="77777777" w:rsidR="0016657F" w:rsidRDefault="0016657F" w:rsidP="0016657F">
      <w:pPr>
        <w:pStyle w:val="ListParagraph"/>
        <w:ind w:firstLine="425"/>
        <w:rPr>
          <w:rFonts w:ascii="Arial" w:hAnsi="Arial" w:cs="Arial"/>
          <w:b/>
          <w:lang w:val="en-GB"/>
        </w:rPr>
      </w:pPr>
      <w:r w:rsidRPr="0016657F">
        <w:rPr>
          <w:rFonts w:ascii="Arial" w:hAnsi="Arial" w:cs="Arial"/>
          <w:b/>
          <w:lang w:val="en-GB"/>
        </w:rPr>
        <w:t xml:space="preserve">Question 44 </w:t>
      </w:r>
    </w:p>
    <w:p w14:paraId="0606673F" w14:textId="77777777" w:rsidR="0016657F" w:rsidRDefault="0016657F" w:rsidP="0016657F">
      <w:pPr>
        <w:pStyle w:val="ListParagraph"/>
        <w:ind w:firstLine="425"/>
        <w:rPr>
          <w:rFonts w:ascii="Arial" w:hAnsi="Arial" w:cs="Arial"/>
          <w:b/>
          <w:lang w:val="en-GB"/>
        </w:rPr>
      </w:pPr>
      <w:r w:rsidRPr="0016657F">
        <w:rPr>
          <w:rFonts w:ascii="Arial" w:hAnsi="Arial" w:cs="Arial"/>
          <w:b/>
          <w:lang w:val="en-GB"/>
        </w:rPr>
        <w:t xml:space="preserve">Infrastructure delivery </w:t>
      </w:r>
    </w:p>
    <w:p w14:paraId="065941AA" w14:textId="6432A590" w:rsidR="005B05A4" w:rsidRPr="0016657F" w:rsidRDefault="0016657F" w:rsidP="0016657F">
      <w:pPr>
        <w:pStyle w:val="ListParagraph"/>
        <w:ind w:firstLine="425"/>
        <w:rPr>
          <w:rFonts w:ascii="Arial" w:hAnsi="Arial" w:cs="Arial"/>
          <w:b/>
          <w:lang w:val="en-GB"/>
        </w:rPr>
      </w:pPr>
      <w:r w:rsidRPr="0016657F">
        <w:rPr>
          <w:rFonts w:ascii="Arial" w:hAnsi="Arial" w:cs="Arial"/>
          <w:b/>
          <w:lang w:val="en-GB"/>
        </w:rPr>
        <w:t>Please comment here to let us know if you agree with our approach to this policy.</w:t>
      </w:r>
    </w:p>
    <w:p w14:paraId="388A3BC9" w14:textId="77777777" w:rsidR="0016657F" w:rsidRPr="005B05A4" w:rsidRDefault="0016657F" w:rsidP="005B05A4">
      <w:pPr>
        <w:pStyle w:val="ListParagraph"/>
        <w:rPr>
          <w:rFonts w:ascii="Arial" w:hAnsi="Arial" w:cs="Arial"/>
          <w:bCs/>
        </w:rPr>
      </w:pPr>
    </w:p>
    <w:p w14:paraId="4C6958D0" w14:textId="36F35B5B" w:rsidR="00C04FBD" w:rsidRDefault="001460BA" w:rsidP="00A30D51">
      <w:pPr>
        <w:pStyle w:val="ListParagraph"/>
        <w:widowControl/>
        <w:numPr>
          <w:ilvl w:val="0"/>
          <w:numId w:val="1"/>
        </w:numPr>
        <w:suppressAutoHyphens w:val="0"/>
        <w:autoSpaceDE/>
        <w:autoSpaceDN/>
        <w:spacing w:line="276" w:lineRule="auto"/>
        <w:ind w:left="425" w:hanging="425"/>
        <w:contextualSpacing/>
        <w:rPr>
          <w:rFonts w:ascii="Arial" w:hAnsi="Arial" w:cs="Arial"/>
          <w:b/>
          <w:bCs/>
          <w:lang w:val="en-GB"/>
        </w:rPr>
      </w:pPr>
      <w:r w:rsidRPr="008016BB">
        <w:rPr>
          <w:rFonts w:ascii="Arial" w:hAnsi="Arial" w:cs="Arial"/>
        </w:rPr>
        <w:t>T</w:t>
      </w:r>
      <w:r w:rsidR="000C1505" w:rsidRPr="008016BB">
        <w:rPr>
          <w:rFonts w:ascii="Arial" w:hAnsi="Arial" w:cs="Arial"/>
        </w:rPr>
        <w:t xml:space="preserve">he Council </w:t>
      </w:r>
      <w:r w:rsidR="0083028F" w:rsidRPr="008016BB">
        <w:rPr>
          <w:rFonts w:ascii="Arial" w:hAnsi="Arial" w:cs="Arial"/>
        </w:rPr>
        <w:t xml:space="preserve">will need to </w:t>
      </w:r>
      <w:r w:rsidR="000C1505" w:rsidRPr="008016BB">
        <w:rPr>
          <w:rFonts w:ascii="Arial" w:hAnsi="Arial" w:cs="Arial"/>
        </w:rPr>
        <w:t xml:space="preserve">be able to demonstrate that the infrastructure needed to support new development </w:t>
      </w:r>
      <w:r w:rsidR="0083028F" w:rsidRPr="008016BB">
        <w:rPr>
          <w:rFonts w:ascii="Arial" w:hAnsi="Arial" w:cs="Arial"/>
        </w:rPr>
        <w:t xml:space="preserve">Plans for is </w:t>
      </w:r>
      <w:r w:rsidR="000C1505" w:rsidRPr="008016BB">
        <w:rPr>
          <w:rFonts w:ascii="Arial" w:hAnsi="Arial" w:cs="Arial"/>
        </w:rPr>
        <w:t>viable</w:t>
      </w:r>
      <w:r w:rsidR="0083028F" w:rsidRPr="008016BB">
        <w:rPr>
          <w:rFonts w:ascii="Arial" w:hAnsi="Arial" w:cs="Arial"/>
        </w:rPr>
        <w:t xml:space="preserve">.  This is essential </w:t>
      </w:r>
      <w:r w:rsidR="004232C1" w:rsidRPr="008016BB">
        <w:rPr>
          <w:rFonts w:ascii="Arial" w:hAnsi="Arial" w:cs="Arial"/>
        </w:rPr>
        <w:t>for the deliverability of the Plan</w:t>
      </w:r>
      <w:r w:rsidR="009D18E0" w:rsidRPr="008016BB">
        <w:rPr>
          <w:rFonts w:ascii="Arial" w:hAnsi="Arial" w:cs="Arial"/>
        </w:rPr>
        <w:t>.  It will also be important to ensure that</w:t>
      </w:r>
      <w:r w:rsidR="004232C1" w:rsidRPr="008016BB">
        <w:rPr>
          <w:rFonts w:ascii="Arial" w:hAnsi="Arial" w:cs="Arial"/>
        </w:rPr>
        <w:t xml:space="preserve"> </w:t>
      </w:r>
      <w:r w:rsidR="009D18E0" w:rsidRPr="008016BB">
        <w:rPr>
          <w:rFonts w:ascii="Arial" w:hAnsi="Arial" w:cs="Arial"/>
        </w:rPr>
        <w:t xml:space="preserve">increase viability pressures do not place to high a </w:t>
      </w:r>
      <w:r w:rsidR="000C1505" w:rsidRPr="008016BB">
        <w:rPr>
          <w:rFonts w:ascii="Arial" w:hAnsi="Arial" w:cs="Arial"/>
        </w:rPr>
        <w:t xml:space="preserve">burden of developer contribution </w:t>
      </w:r>
      <w:r w:rsidR="008016BB">
        <w:rPr>
          <w:rFonts w:ascii="Arial" w:hAnsi="Arial" w:cs="Arial"/>
        </w:rPr>
        <w:t xml:space="preserve">which </w:t>
      </w:r>
      <w:r w:rsidR="000C1505" w:rsidRPr="008016BB">
        <w:rPr>
          <w:rFonts w:ascii="Arial" w:hAnsi="Arial" w:cs="Arial"/>
        </w:rPr>
        <w:t>may serve to undermine the</w:t>
      </w:r>
      <w:r w:rsidR="008016BB">
        <w:rPr>
          <w:rFonts w:ascii="Arial" w:hAnsi="Arial" w:cs="Arial"/>
        </w:rPr>
        <w:t xml:space="preserve"> deliverability of Local Plan policies and the </w:t>
      </w:r>
      <w:r w:rsidR="000C1505" w:rsidRPr="008016BB">
        <w:rPr>
          <w:rFonts w:ascii="Arial" w:hAnsi="Arial" w:cs="Arial"/>
        </w:rPr>
        <w:t xml:space="preserve"> IDP and its existing evidence base.  </w:t>
      </w:r>
    </w:p>
    <w:p w14:paraId="223437B9" w14:textId="473E054C" w:rsidR="004301AC" w:rsidRPr="00986BBC" w:rsidRDefault="004301AC" w:rsidP="006F40D3">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986BBC">
        <w:rPr>
          <w:rFonts w:ascii="Arial" w:hAnsi="Arial" w:cs="Arial"/>
          <w:bCs/>
        </w:rPr>
        <w:lastRenderedPageBreak/>
        <w:t>I trust that the Council will find these comments useful as it continues to progress its Local Plan. Please use the contact details provided below for future correspondence.</w:t>
      </w:r>
    </w:p>
    <w:p w14:paraId="024E2730" w14:textId="77777777" w:rsidR="004301AC" w:rsidRDefault="004301AC" w:rsidP="00222095">
      <w:pPr>
        <w:spacing w:line="276" w:lineRule="auto"/>
        <w:ind w:firstLine="360"/>
        <w:rPr>
          <w:rFonts w:ascii="Arial" w:hAnsi="Arial" w:cs="Arial"/>
        </w:rPr>
      </w:pPr>
    </w:p>
    <w:p w14:paraId="30FA520E" w14:textId="59649252" w:rsidR="00222095" w:rsidRPr="00D862A9" w:rsidRDefault="00222095" w:rsidP="00222095">
      <w:pPr>
        <w:spacing w:line="276" w:lineRule="auto"/>
        <w:ind w:firstLine="360"/>
        <w:rPr>
          <w:rFonts w:ascii="Arial" w:hAnsi="Arial" w:cs="Arial"/>
        </w:rPr>
      </w:pPr>
      <w:r w:rsidRPr="00D862A9">
        <w:rPr>
          <w:rFonts w:ascii="Arial" w:hAnsi="Arial" w:cs="Arial"/>
        </w:rPr>
        <w:t>Yours faithfully</w:t>
      </w:r>
    </w:p>
    <w:p w14:paraId="0E2AB6DC" w14:textId="77777777" w:rsidR="00222095" w:rsidRDefault="00222095" w:rsidP="00222095">
      <w:pPr>
        <w:spacing w:line="276" w:lineRule="auto"/>
        <w:ind w:firstLine="360"/>
        <w:rPr>
          <w:rFonts w:ascii="Arial" w:hAnsi="Arial" w:cs="Arial"/>
        </w:rPr>
      </w:pPr>
      <w:r>
        <w:rPr>
          <w:rFonts w:ascii="Arial" w:hAnsi="Arial" w:cs="Arial"/>
          <w:noProof/>
        </w:rPr>
        <w:drawing>
          <wp:inline distT="0" distB="0" distL="0" distR="0" wp14:anchorId="59103EE1" wp14:editId="5F491913">
            <wp:extent cx="2298700" cy="802919"/>
            <wp:effectExtent l="0" t="0" r="6350" b="0"/>
            <wp:docPr id="618423137" name="Picture 61842313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829" cy="821476"/>
                    </a:xfrm>
                    <a:prstGeom prst="rect">
                      <a:avLst/>
                    </a:prstGeom>
                  </pic:spPr>
                </pic:pic>
              </a:graphicData>
            </a:graphic>
          </wp:inline>
        </w:drawing>
      </w:r>
    </w:p>
    <w:p w14:paraId="17B5CC3F" w14:textId="77777777" w:rsidR="00222095" w:rsidRPr="00D862A9" w:rsidRDefault="00222095" w:rsidP="00222095">
      <w:pPr>
        <w:spacing w:line="276" w:lineRule="auto"/>
        <w:ind w:firstLine="360"/>
        <w:rPr>
          <w:rFonts w:ascii="Arial" w:hAnsi="Arial" w:cs="Arial"/>
        </w:rPr>
      </w:pPr>
      <w:r>
        <w:rPr>
          <w:rFonts w:ascii="Arial" w:hAnsi="Arial" w:cs="Arial"/>
        </w:rPr>
        <w:t>Rachel Danemann MRTPI CIHCM AssocRICS</w:t>
      </w:r>
    </w:p>
    <w:p w14:paraId="34695AD0" w14:textId="77777777" w:rsidR="00222095" w:rsidRPr="00D862A9" w:rsidRDefault="00222095" w:rsidP="00222095">
      <w:pPr>
        <w:spacing w:line="276" w:lineRule="auto"/>
        <w:ind w:firstLine="360"/>
        <w:rPr>
          <w:rFonts w:ascii="Arial" w:hAnsi="Arial" w:cs="Arial"/>
        </w:rPr>
      </w:pPr>
      <w:r w:rsidRPr="00D862A9">
        <w:rPr>
          <w:rFonts w:ascii="Arial" w:hAnsi="Arial" w:cs="Arial"/>
        </w:rPr>
        <w:t>Planning Manager – Local Plans</w:t>
      </w:r>
      <w:r>
        <w:rPr>
          <w:rFonts w:ascii="Arial" w:hAnsi="Arial" w:cs="Arial"/>
        </w:rPr>
        <w:t xml:space="preserve"> (Midlands and South West)</w:t>
      </w:r>
    </w:p>
    <w:p w14:paraId="48CDB3CE" w14:textId="77777777" w:rsidR="00222095" w:rsidRPr="00D862A9" w:rsidRDefault="00222095" w:rsidP="00222095">
      <w:pPr>
        <w:spacing w:line="276" w:lineRule="auto"/>
        <w:ind w:firstLine="360"/>
        <w:rPr>
          <w:rFonts w:ascii="Arial" w:hAnsi="Arial" w:cs="Arial"/>
        </w:rPr>
      </w:pPr>
      <w:r w:rsidRPr="00D862A9">
        <w:rPr>
          <w:rFonts w:ascii="Arial" w:hAnsi="Arial" w:cs="Arial"/>
        </w:rPr>
        <w:t>Home Builders Federation</w:t>
      </w:r>
    </w:p>
    <w:p w14:paraId="1677C24D" w14:textId="77777777" w:rsidR="00222095" w:rsidRDefault="00222095" w:rsidP="00222095">
      <w:pPr>
        <w:spacing w:line="276" w:lineRule="auto"/>
        <w:ind w:firstLine="360"/>
        <w:rPr>
          <w:rFonts w:ascii="Arial" w:hAnsi="Arial" w:cs="Arial"/>
        </w:rPr>
      </w:pPr>
      <w:r w:rsidRPr="00D862A9">
        <w:rPr>
          <w:rFonts w:ascii="Arial" w:hAnsi="Arial" w:cs="Arial"/>
        </w:rPr>
        <w:t>Email:</w:t>
      </w:r>
      <w:r w:rsidRPr="00EC7BA5">
        <w:rPr>
          <w:rFonts w:ascii="Arial" w:hAnsi="Arial" w:cs="Arial"/>
        </w:rPr>
        <w:t xml:space="preserve"> </w:t>
      </w:r>
      <w:hyperlink r:id="rId10" w:history="1">
        <w:r w:rsidRPr="00EC7BA5">
          <w:rPr>
            <w:rStyle w:val="Hyperlink"/>
            <w:rFonts w:ascii="Arial" w:hAnsi="Arial" w:cs="Arial"/>
          </w:rPr>
          <w:t>rachel.danemann@hbf.co.uk</w:t>
        </w:r>
      </w:hyperlink>
    </w:p>
    <w:p w14:paraId="0B65BCFF" w14:textId="77777777" w:rsidR="00222095" w:rsidRDefault="00222095" w:rsidP="00222095">
      <w:pPr>
        <w:spacing w:line="276" w:lineRule="auto"/>
        <w:ind w:firstLine="360"/>
        <w:rPr>
          <w:rFonts w:ascii="Arial" w:hAnsi="Arial" w:cs="Arial"/>
        </w:rPr>
      </w:pPr>
      <w:r>
        <w:rPr>
          <w:rFonts w:ascii="Arial" w:hAnsi="Arial" w:cs="Arial"/>
        </w:rPr>
        <w:t>Phone</w:t>
      </w:r>
      <w:r w:rsidRPr="00D862A9">
        <w:rPr>
          <w:rFonts w:ascii="Arial" w:hAnsi="Arial" w:cs="Arial"/>
        </w:rPr>
        <w:t xml:space="preserve">: </w:t>
      </w:r>
      <w:r>
        <w:rPr>
          <w:rFonts w:ascii="Arial" w:hAnsi="Arial" w:cs="Arial"/>
        </w:rPr>
        <w:t>07817865534</w:t>
      </w:r>
    </w:p>
    <w:p w14:paraId="08C17EFD" w14:textId="77777777" w:rsidR="00A96412" w:rsidRPr="00A96412" w:rsidRDefault="00A96412" w:rsidP="00A96412">
      <w:pPr>
        <w:pStyle w:val="ListParagraph"/>
        <w:widowControl/>
        <w:suppressAutoHyphens w:val="0"/>
        <w:autoSpaceDE/>
        <w:autoSpaceDN/>
        <w:spacing w:line="276" w:lineRule="auto"/>
        <w:ind w:left="425"/>
        <w:contextualSpacing/>
        <w:rPr>
          <w:rFonts w:ascii="Arial" w:hAnsi="Arial" w:cs="Arial"/>
          <w:bCs/>
        </w:rPr>
      </w:pPr>
    </w:p>
    <w:p w14:paraId="5384D479" w14:textId="77777777" w:rsidR="003C4CC3" w:rsidRPr="00E035CA" w:rsidRDefault="003C4CC3" w:rsidP="0028345D">
      <w:pPr>
        <w:pStyle w:val="ListParagraph"/>
        <w:ind w:left="426"/>
        <w:rPr>
          <w:rFonts w:ascii="Arial" w:hAnsi="Arial" w:cs="Arial"/>
          <w:b/>
        </w:rPr>
      </w:pPr>
    </w:p>
    <w:p w14:paraId="7A519937" w14:textId="69072BE5" w:rsidR="0028345D" w:rsidRPr="00575001" w:rsidRDefault="0028345D" w:rsidP="0028345D">
      <w:pPr>
        <w:spacing w:line="276" w:lineRule="auto"/>
        <w:rPr>
          <w:rFonts w:ascii="Arial" w:hAnsi="Arial" w:cs="Arial"/>
        </w:rPr>
      </w:pPr>
    </w:p>
    <w:p w14:paraId="276FDCDA" w14:textId="77777777" w:rsidR="0028345D" w:rsidRDefault="0028345D" w:rsidP="0028345D">
      <w:pPr>
        <w:rPr>
          <w:rFonts w:ascii="Arial" w:hAnsi="Arial" w:cs="Arial"/>
          <w:b/>
          <w:sz w:val="24"/>
        </w:rPr>
      </w:pPr>
    </w:p>
    <w:p w14:paraId="271F3E21" w14:textId="77777777" w:rsidR="003205C3" w:rsidRDefault="003205C3">
      <w:pPr>
        <w:pStyle w:val="BodyText"/>
        <w:rPr>
          <w:rFonts w:ascii="Times New Roman" w:hAnsi="Times New Roman"/>
          <w:sz w:val="20"/>
        </w:rPr>
      </w:pPr>
    </w:p>
    <w:p w14:paraId="271F3E5A" w14:textId="77777777" w:rsidR="003205C3" w:rsidRDefault="003205C3">
      <w:pPr>
        <w:pStyle w:val="BodyText"/>
        <w:rPr>
          <w:rFonts w:ascii="Times New Roman" w:hAnsi="Times New Roman"/>
          <w:sz w:val="20"/>
        </w:rPr>
      </w:pPr>
    </w:p>
    <w:p w14:paraId="271F3E5B" w14:textId="77777777" w:rsidR="003205C3" w:rsidRDefault="003205C3">
      <w:pPr>
        <w:pStyle w:val="BodyText"/>
        <w:spacing w:before="96"/>
        <w:rPr>
          <w:rFonts w:ascii="Times New Roman" w:hAnsi="Times New Roman"/>
          <w:sz w:val="20"/>
        </w:rPr>
      </w:pPr>
    </w:p>
    <w:p w14:paraId="271F3E5C" w14:textId="77777777" w:rsidR="003205C3" w:rsidRDefault="003205C3">
      <w:pPr>
        <w:pStyle w:val="BodyText"/>
        <w:spacing w:before="1"/>
        <w:rPr>
          <w:rFonts w:ascii="Times New Roman" w:hAnsi="Times New Roman"/>
          <w:sz w:val="6"/>
        </w:rPr>
      </w:pPr>
    </w:p>
    <w:p w14:paraId="271F3E5F" w14:textId="77777777" w:rsidR="003205C3" w:rsidRDefault="003205C3">
      <w:pPr>
        <w:pStyle w:val="BodyText"/>
        <w:spacing w:line="256" w:lineRule="auto"/>
        <w:ind w:left="140" w:right="1981"/>
        <w:rPr>
          <w:rFonts w:ascii="Times New Roman" w:hAnsi="Times New Roman" w:cs="Times New Roman"/>
        </w:rPr>
      </w:pPr>
    </w:p>
    <w:sectPr w:rsidR="003205C3" w:rsidSect="00950ECA">
      <w:headerReference w:type="default" r:id="rId11"/>
      <w:footerReference w:type="default" r:id="rId12"/>
      <w:pgSz w:w="11906" w:h="16838" w:code="9"/>
      <w:pgMar w:top="1871" w:right="1134" w:bottom="1440" w:left="1134" w:header="0" w:footer="391" w:gutter="0"/>
      <w:pgNumType w:start="1"/>
      <w:cols w:space="115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A0CB5" w14:textId="77777777" w:rsidR="00C74ED1" w:rsidRDefault="00C74ED1">
      <w:r>
        <w:separator/>
      </w:r>
    </w:p>
  </w:endnote>
  <w:endnote w:type="continuationSeparator" w:id="0">
    <w:p w14:paraId="3FD84032" w14:textId="77777777" w:rsidR="00C74ED1" w:rsidRDefault="00C7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Omeg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3E2B" w14:textId="77777777" w:rsidR="00B93060" w:rsidRDefault="00B93060">
    <w:pPr>
      <w:spacing w:before="18"/>
    </w:pPr>
    <w:r>
      <w:rPr>
        <w:noProof/>
      </w:rPr>
      <mc:AlternateContent>
        <mc:Choice Requires="wps">
          <w:drawing>
            <wp:anchor distT="0" distB="0" distL="114300" distR="114300" simplePos="0" relativeHeight="251656192" behindDoc="0" locked="0" layoutInCell="1" allowOverlap="1" wp14:anchorId="271F3E23" wp14:editId="271F3E24">
              <wp:simplePos x="0" y="0"/>
              <wp:positionH relativeFrom="margin">
                <wp:align>left</wp:align>
              </wp:positionH>
              <wp:positionV relativeFrom="paragraph">
                <wp:posOffset>110349</wp:posOffset>
              </wp:positionV>
              <wp:extent cx="6858000" cy="15243"/>
              <wp:effectExtent l="0" t="0" r="0" b="0"/>
              <wp:wrapTopAndBottom/>
              <wp:docPr id="47171025" name="Graphic 20"/>
              <wp:cNvGraphicFramePr/>
              <a:graphic xmlns:a="http://schemas.openxmlformats.org/drawingml/2006/main">
                <a:graphicData uri="http://schemas.microsoft.com/office/word/2010/wordprocessingShape">
                  <wps:wsp>
                    <wps:cNvSpPr/>
                    <wps:spPr>
                      <a:xfrm>
                        <a:off x="0" y="0"/>
                        <a:ext cx="6858000" cy="15243"/>
                      </a:xfrm>
                      <a:custGeom>
                        <a:avLst/>
                        <a:gdLst>
                          <a:gd name="f0" fmla="val w"/>
                          <a:gd name="f1" fmla="val h"/>
                          <a:gd name="f2" fmla="val 0"/>
                          <a:gd name="f3" fmla="val 6858000"/>
                          <a:gd name="f4" fmla="val 15240"/>
                          <a:gd name="f5" fmla="val 14731"/>
                          <a:gd name="f6" fmla="*/ f0 1 6858000"/>
                          <a:gd name="f7" fmla="*/ f1 1 15240"/>
                          <a:gd name="f8" fmla="+- f4 0 f2"/>
                          <a:gd name="f9" fmla="+- f3 0 f2"/>
                          <a:gd name="f10" fmla="*/ f9 1 6858000"/>
                          <a:gd name="f11" fmla="*/ f8 1 15240"/>
                          <a:gd name="f12" fmla="*/ f2 1 f10"/>
                          <a:gd name="f13" fmla="*/ f3 1 f10"/>
                          <a:gd name="f14" fmla="*/ f2 1 f11"/>
                          <a:gd name="f15" fmla="*/ f4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858000" h="15240">
                            <a:moveTo>
                              <a:pt x="f3" y="f2"/>
                            </a:moveTo>
                            <a:lnTo>
                              <a:pt x="f2" y="f2"/>
                            </a:lnTo>
                            <a:lnTo>
                              <a:pt x="f2" y="f5"/>
                            </a:lnTo>
                            <a:lnTo>
                              <a:pt x="f3" y="f5"/>
                            </a:lnTo>
                            <a:lnTo>
                              <a:pt x="f3" y="f2"/>
                            </a:lnTo>
                            <a:close/>
                          </a:path>
                        </a:pathLst>
                      </a:custGeom>
                      <a:solidFill>
                        <a:srgbClr val="231F20"/>
                      </a:solidFill>
                      <a:ln cap="flat">
                        <a:noFill/>
                        <a:prstDash val="solid"/>
                      </a:ln>
                    </wps:spPr>
                    <wps:bodyPr lIns="0" tIns="0" rIns="0" bIns="0"/>
                  </wps:wsp>
                </a:graphicData>
              </a:graphic>
            </wp:anchor>
          </w:drawing>
        </mc:Choice>
        <mc:Fallback>
          <w:pict>
            <v:shape w14:anchorId="797713FB" id="Graphic 20" o:spid="_x0000_s1026" style="position:absolute;margin-left:0;margin-top:8.7pt;width:540pt;height:1.2pt;z-index:251656192;visibility:visible;mso-wrap-style:square;mso-wrap-distance-left:9pt;mso-wrap-distance-top:0;mso-wrap-distance-right:9pt;mso-wrap-distance-bottom:0;mso-position-horizontal:left;mso-position-horizontal-relative:margin;mso-position-vertical:absolute;mso-position-vertical-relative:text;v-text-anchor:top" coordsize="68580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g28AIAAAcIAAAOAAAAZHJzL2Uyb0RvYy54bWysVW1vmzAQ/j5p/8Hi46YVDCRNoyb9sKrT&#10;pGmr1O4HOMYOSAYj2w3pv9+dAYe8SdO0L3Bwj5+7e3w+3z/sa0V2wthKN6uI3iQREQ3XRdVsV9Hv&#10;16cvi4hYx5qCKd2IVfQubPSw/vjhvmuXItWlVoUwBEgau+zaVVQ61y7j2PJS1Mze6FY04JTa1MzB&#10;p9nGhWEdsNcqTpNkHnfaFK3RXFgLfx97Z7T2/FIK7n5JaYUjahVBbs4/jX9u8Bmv79lya1hbVnxI&#10;g/1DFjWrGggaqB6ZY+TNVGdUdcWNtlq6G67rWEtZceFrgGpoclLNS8la4WsBcWwbZLL/j5b/3L20&#10;zwZk6Fq7tGBiFXtpanxDfmTvxXoPYom9Ixx+zhezRZKAphx8dJbmGYoZHxbzN+u+Ce2J2O6Hdb3W&#10;BVheqYI0rIaWkMAhawWy75gi3bAlwUun3vLUm06943aGtdnUOyY8pDFGz6cYrOOMZXaEyG8zeprF&#10;fER8iolMCCVXYt1OcRRwF+PBken1+PyFyJwkRKanAe+mkOwihAZZMam760nRoDACF9eyokFqhKUA&#10;kxDiREwaFEdQdgUUJD8wnUlKg+oIyj3TOehIeJoSOSfnoGPVs8ugIDqGozMiby8wBdk9KA8g6Prt&#10;2NesHFud75uh18EiDCdixovcz4lWWzxZJY8IHB+HOgIJ4PBoBHgyxRoP3fEr2MvMm6vodMqtLnD3&#10;+QwVGJikOEMlBclhikoKWsAclRTUhUkq6aLvhZY5FADLQJN0k0lR9oOir6rWO/GqPc6hFBJaB6To&#10;ex1iH/yqOcJBH05xo3d8tz3bgJoN9Y/e8T2ghph/h/KnEDIbObjSVvQbh6X6HQzlo3qTAWi1qoqn&#10;Siks2Jrt5qsyBObdKkoz+pT6gwRLjmCqIZzBnSgVc36zGo0M/si1xrpHZsuewy8LlUIih2GO1kYX&#10;78+GqO8N3Bx4C46GGY3NYGA1uAJuG1/OcDPidTb99qjD/b3+AwAA//8DAFBLAwQUAAYACAAAACEA&#10;uHUosNoAAAAHAQAADwAAAGRycy9kb3ducmV2LnhtbEyPT0/DMAzF70h8h8hI3FgCTNCVptPEnxsc&#10;Nrhw81q3qWicqsm67tvjneBmv2c9/16xnn2vJhpjF9jC7cKAIq5C3XFr4evz7SYDFRNyjX1gsnCi&#10;COvy8qLAvA5H3tK0S62SEI45WnApDbnWsXLkMS7CQCxeE0aPSdax1fWIRwn3vb4z5kF77Fg+OBzo&#10;2VH1szt4C837q3f65O5pieRXzff0svlorL2+mjdPoBLN6e8YzviCDqUw7cOB66h6C1Ikifq4BHV2&#10;TWZE2cu0ykCXhf7PX/4CAAD//wMAUEsBAi0AFAAGAAgAAAAhALaDOJL+AAAA4QEAABMAAAAAAAAA&#10;AAAAAAAAAAAAAFtDb250ZW50X1R5cGVzXS54bWxQSwECLQAUAAYACAAAACEAOP0h/9YAAACUAQAA&#10;CwAAAAAAAAAAAAAAAAAvAQAAX3JlbHMvLnJlbHNQSwECLQAUAAYACAAAACEAnnUINvACAAAHCAAA&#10;DgAAAAAAAAAAAAAAAAAuAgAAZHJzL2Uyb0RvYy54bWxQSwECLQAUAAYACAAAACEAuHUosNoAAAAH&#10;AQAADwAAAAAAAAAAAAAAAABKBQAAZHJzL2Rvd25yZXYueG1sUEsFBgAAAAAEAAQA8wAAAFEGAAAA&#10;AA==&#10;" path="m6858000,l,,,14731r6858000,l6858000,xe" fillcolor="#231f20" stroked="f">
              <v:path arrowok="t" o:connecttype="custom" o:connectlocs="3429000,0;6858000,7622;3429000,15243;0,7622" o:connectangles="270,0,90,180" textboxrect="0,0,6858000,15240"/>
              <w10:wrap type="topAndBottom" anchorx="margin"/>
            </v:shape>
          </w:pict>
        </mc:Fallback>
      </mc:AlternateContent>
    </w:r>
  </w:p>
  <w:tbl>
    <w:tblPr>
      <w:tblW w:w="11326" w:type="dxa"/>
      <w:tblCellMar>
        <w:left w:w="10" w:type="dxa"/>
        <w:right w:w="10" w:type="dxa"/>
      </w:tblCellMar>
      <w:tblLook w:val="0000" w:firstRow="0" w:lastRow="0" w:firstColumn="0" w:lastColumn="0" w:noHBand="0" w:noVBand="0"/>
    </w:tblPr>
    <w:tblGrid>
      <w:gridCol w:w="5663"/>
      <w:gridCol w:w="5663"/>
    </w:tblGrid>
    <w:tr w:rsidR="005C00F7" w14:paraId="271F3E33" w14:textId="77777777">
      <w:trPr>
        <w:trHeight w:val="1016"/>
      </w:trPr>
      <w:tc>
        <w:tcPr>
          <w:tcW w:w="5663" w:type="dxa"/>
          <w:shd w:val="clear" w:color="auto" w:fill="auto"/>
          <w:tcMar>
            <w:top w:w="0" w:type="dxa"/>
            <w:left w:w="108" w:type="dxa"/>
            <w:bottom w:w="0" w:type="dxa"/>
            <w:right w:w="108" w:type="dxa"/>
          </w:tcMar>
        </w:tcPr>
        <w:p w14:paraId="271F3E2C" w14:textId="77777777" w:rsidR="00B93060" w:rsidRDefault="00B93060">
          <w:pPr>
            <w:pStyle w:val="Title"/>
            <w:ind w:left="0"/>
          </w:pPr>
          <w:r>
            <w:rPr>
              <w:rFonts w:ascii="Times New Roman" w:hAnsi="Times New Roman" w:cs="Times New Roman"/>
              <w:color w:val="231F20"/>
              <w:w w:val="85"/>
              <w:sz w:val="20"/>
              <w:szCs w:val="20"/>
            </w:rPr>
            <w:t>Home</w:t>
          </w:r>
          <w:r>
            <w:rPr>
              <w:rFonts w:ascii="Times New Roman" w:hAnsi="Times New Roman" w:cs="Times New Roman"/>
              <w:color w:val="231F20"/>
              <w:spacing w:val="6"/>
              <w:sz w:val="20"/>
              <w:szCs w:val="20"/>
            </w:rPr>
            <w:t xml:space="preserve"> </w:t>
          </w:r>
          <w:r>
            <w:rPr>
              <w:rFonts w:ascii="Times New Roman" w:hAnsi="Times New Roman" w:cs="Times New Roman"/>
              <w:color w:val="231F20"/>
              <w:w w:val="85"/>
              <w:sz w:val="20"/>
              <w:szCs w:val="20"/>
            </w:rPr>
            <w:t>Builders</w:t>
          </w:r>
          <w:r>
            <w:rPr>
              <w:rFonts w:ascii="Times New Roman" w:hAnsi="Times New Roman" w:cs="Times New Roman"/>
              <w:color w:val="231F20"/>
              <w:spacing w:val="7"/>
              <w:sz w:val="20"/>
              <w:szCs w:val="20"/>
            </w:rPr>
            <w:t xml:space="preserve"> </w:t>
          </w:r>
          <w:r>
            <w:rPr>
              <w:rFonts w:ascii="Times New Roman" w:hAnsi="Times New Roman" w:cs="Times New Roman"/>
              <w:color w:val="231F20"/>
              <w:spacing w:val="-2"/>
              <w:w w:val="85"/>
              <w:sz w:val="20"/>
              <w:szCs w:val="20"/>
            </w:rPr>
            <w:t>Federation</w:t>
          </w:r>
        </w:p>
        <w:p w14:paraId="271F3E2D" w14:textId="77777777" w:rsidR="00B93060" w:rsidRDefault="00B93060">
          <w:r>
            <w:rPr>
              <w:rFonts w:ascii="Times New Roman" w:hAnsi="Times New Roman" w:cs="Times New Roman"/>
              <w:color w:val="231F20"/>
              <w:spacing w:val="-6"/>
              <w:sz w:val="18"/>
              <w:szCs w:val="18"/>
            </w:rPr>
            <w:t>HBF</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House,</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27</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Broadwall,</w:t>
          </w:r>
          <w:r>
            <w:rPr>
              <w:rFonts w:ascii="Times New Roman" w:hAnsi="Times New Roman" w:cs="Times New Roman"/>
              <w:color w:val="231F20"/>
              <w:spacing w:val="1"/>
              <w:sz w:val="18"/>
              <w:szCs w:val="18"/>
            </w:rPr>
            <w:t xml:space="preserve"> </w:t>
          </w:r>
          <w:r>
            <w:rPr>
              <w:rFonts w:ascii="Times New Roman" w:hAnsi="Times New Roman" w:cs="Times New Roman"/>
              <w:color w:val="231F20"/>
              <w:spacing w:val="-6"/>
              <w:sz w:val="18"/>
              <w:szCs w:val="18"/>
            </w:rPr>
            <w:t>London</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SE1</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9PL</w:t>
          </w:r>
        </w:p>
        <w:p w14:paraId="271F3E2E" w14:textId="77777777" w:rsidR="00B93060" w:rsidRDefault="00B93060">
          <w:pPr>
            <w:spacing w:before="18"/>
          </w:pPr>
          <w:r>
            <w:rPr>
              <w:rFonts w:ascii="Times New Roman" w:hAnsi="Times New Roman" w:cs="Times New Roman"/>
              <w:color w:val="231F20"/>
              <w:spacing w:val="-2"/>
              <w:sz w:val="18"/>
            </w:rPr>
            <w:t>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0207</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960</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1600</w:t>
          </w:r>
          <w:r>
            <w:rPr>
              <w:rFonts w:ascii="Times New Roman" w:hAnsi="Times New Roman" w:cs="Times New Roman"/>
              <w:color w:val="231F20"/>
              <w:spacing w:val="-5"/>
              <w:sz w:val="18"/>
            </w:rPr>
            <w:t xml:space="preserve"> </w:t>
          </w:r>
          <w:r>
            <w:rPr>
              <w:rFonts w:ascii="Times New Roman" w:hAnsi="Times New Roman" w:cs="Times New Roman"/>
              <w:color w:val="231F20"/>
              <w:spacing w:val="-2"/>
              <w:w w:val="90"/>
              <w:sz w:val="18"/>
            </w:rPr>
            <w: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E:</w:t>
          </w:r>
          <w:r>
            <w:rPr>
              <w:rFonts w:ascii="Times New Roman" w:hAnsi="Times New Roman" w:cs="Times New Roman"/>
              <w:color w:val="231F20"/>
              <w:spacing w:val="-5"/>
              <w:sz w:val="18"/>
            </w:rPr>
            <w:t xml:space="preserve"> </w:t>
          </w:r>
          <w:hyperlink r:id="rId1" w:history="1">
            <w:r>
              <w:rPr>
                <w:rFonts w:ascii="Times New Roman" w:hAnsi="Times New Roman" w:cs="Times New Roman"/>
                <w:color w:val="231F20"/>
                <w:spacing w:val="-2"/>
                <w:sz w:val="18"/>
              </w:rPr>
              <w:t>info@hbf.co.uk</w:t>
            </w:r>
          </w:hyperlink>
          <w:r>
            <w:rPr>
              <w:rFonts w:ascii="Times New Roman" w:hAnsi="Times New Roman" w:cs="Times New Roman"/>
              <w:color w:val="231F20"/>
              <w:spacing w:val="-5"/>
              <w:sz w:val="18"/>
            </w:rPr>
            <w:t xml:space="preserve"> </w:t>
          </w:r>
          <w:r>
            <w:rPr>
              <w:rFonts w:ascii="Times New Roman" w:hAnsi="Times New Roman" w:cs="Times New Roman"/>
              <w:color w:val="231F20"/>
              <w:spacing w:val="-2"/>
              <w:w w:val="90"/>
              <w:sz w:val="18"/>
            </w:rPr>
            <w: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hbf.co.uk</w:t>
          </w:r>
        </w:p>
      </w:tc>
      <w:tc>
        <w:tcPr>
          <w:tcW w:w="5663" w:type="dxa"/>
          <w:shd w:val="clear" w:color="auto" w:fill="auto"/>
          <w:tcMar>
            <w:top w:w="0" w:type="dxa"/>
            <w:left w:w="108" w:type="dxa"/>
            <w:bottom w:w="0" w:type="dxa"/>
            <w:right w:w="108" w:type="dxa"/>
          </w:tcMar>
        </w:tcPr>
        <w:p w14:paraId="271F3E2F" w14:textId="77777777" w:rsidR="00B93060" w:rsidRDefault="00B93060">
          <w:pPr>
            <w:pStyle w:val="BodyText"/>
            <w:spacing w:line="256" w:lineRule="auto"/>
            <w:ind w:right="1981"/>
            <w:rPr>
              <w:rFonts w:ascii="Times New Roman" w:hAnsi="Times New Roman" w:cs="Times New Roman"/>
              <w:b/>
              <w:bCs/>
              <w:color w:val="231F20"/>
              <w:spacing w:val="-2"/>
            </w:rPr>
          </w:pPr>
        </w:p>
        <w:p w14:paraId="271F3E30" w14:textId="77777777" w:rsidR="00B93060" w:rsidRDefault="00B93060">
          <w:pPr>
            <w:pStyle w:val="BodyText"/>
            <w:spacing w:line="256" w:lineRule="auto"/>
            <w:ind w:right="1981"/>
            <w:rPr>
              <w:rFonts w:ascii="Times New Roman" w:hAnsi="Times New Roman" w:cs="Times New Roman"/>
              <w:b/>
              <w:bCs/>
              <w:color w:val="231F20"/>
              <w:spacing w:val="-2"/>
            </w:rPr>
          </w:pPr>
        </w:p>
        <w:p w14:paraId="271F3E31" w14:textId="77777777" w:rsidR="00B93060" w:rsidRDefault="00B93060">
          <w:pPr>
            <w:pStyle w:val="BodyText"/>
            <w:spacing w:line="256" w:lineRule="auto"/>
            <w:ind w:right="1981"/>
          </w:pPr>
          <w:r>
            <w:rPr>
              <w:rFonts w:ascii="Times New Roman" w:hAnsi="Times New Roman" w:cs="Times New Roman"/>
              <w:color w:val="231F20"/>
              <w:spacing w:val="-2"/>
            </w:rPr>
            <w:t>Registered</w:t>
          </w:r>
          <w:r>
            <w:rPr>
              <w:rFonts w:ascii="Times New Roman" w:hAnsi="Times New Roman" w:cs="Times New Roman"/>
              <w:color w:val="231F20"/>
              <w:spacing w:val="-6"/>
            </w:rPr>
            <w:t xml:space="preserve"> </w:t>
          </w:r>
          <w:r>
            <w:rPr>
              <w:rFonts w:ascii="Times New Roman" w:hAnsi="Times New Roman" w:cs="Times New Roman"/>
              <w:color w:val="231F20"/>
              <w:spacing w:val="-2"/>
            </w:rPr>
            <w:t>in</w:t>
          </w:r>
          <w:r>
            <w:rPr>
              <w:rFonts w:ascii="Times New Roman" w:hAnsi="Times New Roman" w:cs="Times New Roman"/>
              <w:color w:val="231F20"/>
              <w:spacing w:val="-5"/>
            </w:rPr>
            <w:t xml:space="preserve"> </w:t>
          </w:r>
          <w:r>
            <w:rPr>
              <w:rFonts w:ascii="Times New Roman" w:hAnsi="Times New Roman" w:cs="Times New Roman"/>
              <w:color w:val="231F20"/>
              <w:spacing w:val="-2"/>
            </w:rPr>
            <w:t>England</w:t>
          </w:r>
          <w:r>
            <w:rPr>
              <w:rFonts w:ascii="Times New Roman" w:hAnsi="Times New Roman" w:cs="Times New Roman"/>
              <w:color w:val="231F20"/>
              <w:spacing w:val="-6"/>
            </w:rPr>
            <w:t xml:space="preserve"> </w:t>
          </w:r>
          <w:r>
            <w:rPr>
              <w:rFonts w:ascii="Times New Roman" w:hAnsi="Times New Roman" w:cs="Times New Roman"/>
              <w:color w:val="231F20"/>
              <w:spacing w:val="-2"/>
            </w:rPr>
            <w:t>and</w:t>
          </w:r>
          <w:r>
            <w:rPr>
              <w:rFonts w:ascii="Times New Roman" w:hAnsi="Times New Roman" w:cs="Times New Roman"/>
              <w:color w:val="231F20"/>
              <w:spacing w:val="-5"/>
            </w:rPr>
            <w:t xml:space="preserve"> </w:t>
          </w:r>
          <w:r>
            <w:rPr>
              <w:rFonts w:ascii="Times New Roman" w:hAnsi="Times New Roman" w:cs="Times New Roman"/>
              <w:color w:val="231F20"/>
              <w:spacing w:val="-2"/>
            </w:rPr>
            <w:t>Wales.</w:t>
          </w:r>
          <w:r>
            <w:rPr>
              <w:rFonts w:ascii="Times New Roman" w:hAnsi="Times New Roman" w:cs="Times New Roman"/>
              <w:color w:val="231F20"/>
              <w:spacing w:val="-6"/>
            </w:rPr>
            <w:t xml:space="preserve"> </w:t>
          </w:r>
          <w:r>
            <w:rPr>
              <w:rFonts w:ascii="Times New Roman" w:hAnsi="Times New Roman" w:cs="Times New Roman"/>
              <w:color w:val="231F20"/>
              <w:spacing w:val="-2"/>
            </w:rPr>
            <w:t>Registered</w:t>
          </w:r>
          <w:r>
            <w:rPr>
              <w:rFonts w:ascii="Times New Roman" w:hAnsi="Times New Roman" w:cs="Times New Roman"/>
              <w:color w:val="231F20"/>
              <w:spacing w:val="-5"/>
            </w:rPr>
            <w:t xml:space="preserve"> </w:t>
          </w:r>
          <w:r>
            <w:rPr>
              <w:rFonts w:ascii="Times New Roman" w:hAnsi="Times New Roman" w:cs="Times New Roman"/>
              <w:color w:val="231F20"/>
              <w:spacing w:val="-2"/>
            </w:rPr>
            <w:t>office:</w:t>
          </w:r>
          <w:r>
            <w:rPr>
              <w:rFonts w:ascii="Times New Roman" w:hAnsi="Times New Roman" w:cs="Times New Roman"/>
              <w:color w:val="231F20"/>
              <w:spacing w:val="-6"/>
            </w:rPr>
            <w:t xml:space="preserve"> </w:t>
          </w:r>
          <w:r>
            <w:rPr>
              <w:rFonts w:ascii="Times New Roman" w:hAnsi="Times New Roman" w:cs="Times New Roman"/>
              <w:color w:val="231F20"/>
              <w:spacing w:val="-2"/>
            </w:rPr>
            <w:t>HBF</w:t>
          </w:r>
          <w:r>
            <w:rPr>
              <w:rFonts w:ascii="Times New Roman" w:hAnsi="Times New Roman" w:cs="Times New Roman"/>
              <w:color w:val="231F20"/>
              <w:spacing w:val="-5"/>
            </w:rPr>
            <w:t xml:space="preserve"> </w:t>
          </w:r>
          <w:r>
            <w:rPr>
              <w:rFonts w:ascii="Times New Roman" w:hAnsi="Times New Roman" w:cs="Times New Roman"/>
              <w:color w:val="231F20"/>
              <w:spacing w:val="-2"/>
            </w:rPr>
            <w:t>House,</w:t>
          </w:r>
          <w:r>
            <w:rPr>
              <w:rFonts w:ascii="Times New Roman" w:hAnsi="Times New Roman" w:cs="Times New Roman"/>
              <w:color w:val="231F20"/>
              <w:spacing w:val="-6"/>
            </w:rPr>
            <w:t xml:space="preserve"> </w:t>
          </w:r>
          <w:r>
            <w:rPr>
              <w:rFonts w:ascii="Times New Roman" w:hAnsi="Times New Roman" w:cs="Times New Roman"/>
              <w:color w:val="231F20"/>
              <w:spacing w:val="-2"/>
            </w:rPr>
            <w:t>27</w:t>
          </w:r>
          <w:r>
            <w:rPr>
              <w:rFonts w:ascii="Times New Roman" w:hAnsi="Times New Roman" w:cs="Times New Roman"/>
              <w:color w:val="231F20"/>
              <w:spacing w:val="-5"/>
            </w:rPr>
            <w:t xml:space="preserve"> </w:t>
          </w:r>
          <w:r>
            <w:rPr>
              <w:rFonts w:ascii="Times New Roman" w:hAnsi="Times New Roman" w:cs="Times New Roman"/>
              <w:color w:val="231F20"/>
              <w:spacing w:val="-2"/>
            </w:rPr>
            <w:t>Broadwall,</w:t>
          </w:r>
          <w:r>
            <w:rPr>
              <w:rFonts w:ascii="Times New Roman" w:hAnsi="Times New Roman" w:cs="Times New Roman"/>
              <w:color w:val="231F20"/>
              <w:spacing w:val="-6"/>
            </w:rPr>
            <w:t xml:space="preserve"> </w:t>
          </w:r>
          <w:r>
            <w:rPr>
              <w:rFonts w:ascii="Times New Roman" w:hAnsi="Times New Roman" w:cs="Times New Roman"/>
              <w:color w:val="231F20"/>
              <w:spacing w:val="-2"/>
            </w:rPr>
            <w:t>London</w:t>
          </w:r>
          <w:r>
            <w:rPr>
              <w:rFonts w:ascii="Times New Roman" w:hAnsi="Times New Roman" w:cs="Times New Roman"/>
              <w:color w:val="231F20"/>
              <w:spacing w:val="-5"/>
            </w:rPr>
            <w:t xml:space="preserve"> </w:t>
          </w:r>
          <w:r>
            <w:rPr>
              <w:rFonts w:ascii="Times New Roman" w:hAnsi="Times New Roman" w:cs="Times New Roman"/>
              <w:color w:val="231F20"/>
              <w:spacing w:val="-2"/>
            </w:rPr>
            <w:t>SE1</w:t>
          </w:r>
          <w:r>
            <w:rPr>
              <w:rFonts w:ascii="Times New Roman" w:hAnsi="Times New Roman" w:cs="Times New Roman"/>
              <w:color w:val="231F20"/>
              <w:spacing w:val="-6"/>
            </w:rPr>
            <w:t xml:space="preserve"> </w:t>
          </w:r>
          <w:r>
            <w:rPr>
              <w:rFonts w:ascii="Times New Roman" w:hAnsi="Times New Roman" w:cs="Times New Roman"/>
              <w:color w:val="231F20"/>
              <w:spacing w:val="-2"/>
            </w:rPr>
            <w:t>9PL</w:t>
          </w:r>
          <w:r>
            <w:rPr>
              <w:rFonts w:ascii="Times New Roman" w:hAnsi="Times New Roman" w:cs="Times New Roman"/>
              <w:color w:val="231F20"/>
              <w:spacing w:val="40"/>
            </w:rPr>
            <w:t xml:space="preserve"> </w:t>
          </w:r>
          <w:r>
            <w:rPr>
              <w:rFonts w:ascii="Times New Roman" w:hAnsi="Times New Roman" w:cs="Times New Roman"/>
              <w:color w:val="231F20"/>
              <w:position w:val="2"/>
            </w:rPr>
            <w:t>Company</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Reg</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No.</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0276</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4757</w:t>
          </w:r>
          <w:r>
            <w:rPr>
              <w:rFonts w:ascii="Times New Roman" w:hAnsi="Times New Roman" w:cs="Times New Roman"/>
              <w:color w:val="231F20"/>
              <w:spacing w:val="-6"/>
              <w:position w:val="2"/>
            </w:rPr>
            <w:t xml:space="preserve"> </w:t>
          </w:r>
          <w:r>
            <w:rPr>
              <w:rFonts w:ascii="Times New Roman" w:hAnsi="Times New Roman" w:cs="Times New Roman"/>
              <w:color w:val="231F20"/>
              <w:w w:val="85"/>
              <w:position w:val="2"/>
            </w:rPr>
            <w:t>|</w:t>
          </w:r>
          <w:r>
            <w:rPr>
              <w:rFonts w:ascii="Times New Roman" w:hAnsi="Times New Roman" w:cs="Times New Roman"/>
              <w:color w:val="231F20"/>
              <w:spacing w:val="-1"/>
              <w:w w:val="85"/>
              <w:position w:val="2"/>
            </w:rPr>
            <w:t xml:space="preserve"> </w:t>
          </w:r>
          <w:r>
            <w:rPr>
              <w:rFonts w:ascii="Times New Roman" w:hAnsi="Times New Roman" w:cs="Times New Roman"/>
              <w:color w:val="231F20"/>
              <w:position w:val="2"/>
            </w:rPr>
            <w:t>Vat</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No.</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882</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6294</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86</w:t>
          </w:r>
          <w:r>
            <w:rPr>
              <w:rFonts w:ascii="Times New Roman" w:hAnsi="Times New Roman" w:cs="Times New Roman"/>
              <w:color w:val="231F20"/>
              <w:spacing w:val="-6"/>
              <w:position w:val="2"/>
            </w:rPr>
            <w:t xml:space="preserve"> </w:t>
          </w:r>
          <w:r>
            <w:rPr>
              <w:rFonts w:ascii="Times New Roman" w:hAnsi="Times New Roman" w:cs="Times New Roman"/>
              <w:color w:val="231F20"/>
              <w:w w:val="85"/>
              <w:position w:val="2"/>
            </w:rPr>
            <w:t>|</w:t>
          </w:r>
          <w:r>
            <w:rPr>
              <w:rFonts w:ascii="Times New Roman" w:hAnsi="Times New Roman" w:cs="Times New Roman"/>
              <w:color w:val="231F20"/>
              <w:spacing w:val="-1"/>
              <w:w w:val="85"/>
              <w:position w:val="2"/>
            </w:rPr>
            <w:t xml:space="preserve"> </w:t>
          </w:r>
          <w:r>
            <w:rPr>
              <w:rFonts w:ascii="Times New Roman" w:hAnsi="Times New Roman" w:cs="Times New Roman"/>
              <w:color w:val="231F20"/>
              <w:position w:val="2"/>
            </w:rPr>
            <w:t>Printed</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on</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recycled</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paper</w:t>
          </w:r>
          <w:r>
            <w:rPr>
              <w:rFonts w:ascii="Times New Roman" w:hAnsi="Times New Roman" w:cs="Times New Roman"/>
              <w:color w:val="231F20"/>
              <w:spacing w:val="-6"/>
              <w:position w:val="2"/>
            </w:rPr>
            <w:t xml:space="preserve"> </w:t>
          </w:r>
          <w:r>
            <w:rPr>
              <w:rFonts w:ascii="Times New Roman" w:hAnsi="Times New Roman" w:cs="Times New Roman"/>
              <w:b/>
              <w:bCs/>
              <w:noProof/>
              <w:color w:val="231F20"/>
              <w:spacing w:val="-3"/>
            </w:rPr>
            <w:drawing>
              <wp:inline distT="0" distB="0" distL="0" distR="0" wp14:anchorId="271F3E25" wp14:editId="271F3E26">
                <wp:extent cx="67400" cy="64236"/>
                <wp:effectExtent l="0" t="0" r="8800" b="0"/>
                <wp:docPr id="1798047448" name="Imag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7400" cy="64236"/>
                        </a:xfrm>
                        <a:prstGeom prst="rect">
                          <a:avLst/>
                        </a:prstGeom>
                        <a:noFill/>
                        <a:ln>
                          <a:noFill/>
                          <a:prstDash/>
                        </a:ln>
                      </pic:spPr>
                    </pic:pic>
                  </a:graphicData>
                </a:graphic>
              </wp:inline>
            </w:drawing>
          </w:r>
        </w:p>
        <w:p w14:paraId="271F3E32" w14:textId="77777777" w:rsidR="00B93060" w:rsidRDefault="00B93060">
          <w:pPr>
            <w:spacing w:before="18"/>
            <w:rPr>
              <w:rFonts w:ascii="Times New Roman" w:hAnsi="Times New Roman" w:cs="Times New Roman"/>
              <w:b/>
              <w:bCs/>
              <w:color w:val="231F20"/>
              <w:spacing w:val="-2"/>
              <w:sz w:val="18"/>
            </w:rPr>
          </w:pPr>
        </w:p>
      </w:tc>
    </w:tr>
  </w:tbl>
  <w:p w14:paraId="271F3E34" w14:textId="77777777" w:rsidR="00B93060" w:rsidRDefault="00B93060">
    <w:pPr>
      <w:spacing w:before="18"/>
      <w:rPr>
        <w:rFonts w:ascii="Times New Roman" w:hAnsi="Times New Roman" w:cs="Times New Roman"/>
        <w:color w:val="231F20"/>
        <w:spacing w:val="-2"/>
        <w:sz w:val="18"/>
      </w:rPr>
    </w:pPr>
  </w:p>
  <w:p w14:paraId="271F3E35" w14:textId="77777777" w:rsidR="00B93060" w:rsidRDefault="00B93060">
    <w:pPr>
      <w:pStyle w:val="BodyText"/>
      <w:spacing w:line="12"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FBF29" w14:textId="77777777" w:rsidR="00C74ED1" w:rsidRDefault="00C74ED1">
      <w:r>
        <w:rPr>
          <w:color w:val="000000"/>
        </w:rPr>
        <w:separator/>
      </w:r>
    </w:p>
  </w:footnote>
  <w:footnote w:type="continuationSeparator" w:id="0">
    <w:p w14:paraId="046A6FDA" w14:textId="77777777" w:rsidR="00C74ED1" w:rsidRDefault="00C7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3E29" w14:textId="77777777" w:rsidR="00B93060" w:rsidRDefault="00B93060">
    <w:pPr>
      <w:pStyle w:val="Header"/>
    </w:pPr>
    <w:r>
      <w:rPr>
        <w:noProof/>
      </w:rPr>
      <w:drawing>
        <wp:anchor distT="0" distB="0" distL="114300" distR="114300" simplePos="0" relativeHeight="251655168" behindDoc="0" locked="0" layoutInCell="1" allowOverlap="1" wp14:anchorId="271F3E21" wp14:editId="271F3E22">
          <wp:simplePos x="0" y="0"/>
          <wp:positionH relativeFrom="column">
            <wp:posOffset>4669155</wp:posOffset>
          </wp:positionH>
          <wp:positionV relativeFrom="paragraph">
            <wp:posOffset>548063</wp:posOffset>
          </wp:positionV>
          <wp:extent cx="2019873" cy="516142"/>
          <wp:effectExtent l="0" t="0" r="0" b="0"/>
          <wp:wrapNone/>
          <wp:docPr id="223675857" name="Picture 2"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19873" cy="51614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D0B84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C173D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25286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55E0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796FE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E5CF1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42587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C8FD47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38B209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6FD0C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CDB7B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44031F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DF0C7B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11209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5EBA8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C8599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217B8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48688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99AD1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4A7E0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6B56C8F"/>
    <w:multiLevelType w:val="hybridMultilevel"/>
    <w:tmpl w:val="72DA9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A2F6F04"/>
    <w:multiLevelType w:val="hybridMultilevel"/>
    <w:tmpl w:val="CF4897BE"/>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C96F7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5080AEA"/>
    <w:multiLevelType w:val="hybridMultilevel"/>
    <w:tmpl w:val="CF4897BE"/>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6B5E9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21E2A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4A744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90DB4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C7201D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07F4A2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6ED4DF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A9F1D03"/>
    <w:multiLevelType w:val="hybridMultilevel"/>
    <w:tmpl w:val="005C284C"/>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29536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9E347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EEB9EE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3D4209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DF00AF3"/>
    <w:multiLevelType w:val="hybridMultilevel"/>
    <w:tmpl w:val="B4F0F3BC"/>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3BD6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1D7A5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1E653B8"/>
    <w:multiLevelType w:val="hybridMultilevel"/>
    <w:tmpl w:val="1DDCC1E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3E384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6860ED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3758027">
    <w:abstractNumId w:val="36"/>
  </w:num>
  <w:num w:numId="2" w16cid:durableId="737243928">
    <w:abstractNumId w:val="31"/>
  </w:num>
  <w:num w:numId="3" w16cid:durableId="384570667">
    <w:abstractNumId w:val="20"/>
  </w:num>
  <w:num w:numId="4" w16cid:durableId="44447494">
    <w:abstractNumId w:val="39"/>
  </w:num>
  <w:num w:numId="5" w16cid:durableId="1107427901">
    <w:abstractNumId w:val="21"/>
  </w:num>
  <w:num w:numId="6" w16cid:durableId="1903325230">
    <w:abstractNumId w:val="23"/>
  </w:num>
  <w:num w:numId="7" w16cid:durableId="828640010">
    <w:abstractNumId w:val="17"/>
  </w:num>
  <w:num w:numId="8" w16cid:durableId="1024091175">
    <w:abstractNumId w:val="2"/>
  </w:num>
  <w:num w:numId="9" w16cid:durableId="1705404079">
    <w:abstractNumId w:val="0"/>
  </w:num>
  <w:num w:numId="10" w16cid:durableId="60711423">
    <w:abstractNumId w:val="14"/>
  </w:num>
  <w:num w:numId="11" w16cid:durableId="804201965">
    <w:abstractNumId w:val="34"/>
  </w:num>
  <w:num w:numId="12" w16cid:durableId="775977686">
    <w:abstractNumId w:val="30"/>
  </w:num>
  <w:num w:numId="13" w16cid:durableId="1192112030">
    <w:abstractNumId w:val="12"/>
  </w:num>
  <w:num w:numId="14" w16cid:durableId="1932740714">
    <w:abstractNumId w:val="5"/>
  </w:num>
  <w:num w:numId="15" w16cid:durableId="1096244237">
    <w:abstractNumId w:val="41"/>
  </w:num>
  <w:num w:numId="16" w16cid:durableId="472527988">
    <w:abstractNumId w:val="6"/>
  </w:num>
  <w:num w:numId="17" w16cid:durableId="71239930">
    <w:abstractNumId w:val="15"/>
  </w:num>
  <w:num w:numId="18" w16cid:durableId="137965531">
    <w:abstractNumId w:val="40"/>
  </w:num>
  <w:num w:numId="19" w16cid:durableId="490218229">
    <w:abstractNumId w:val="24"/>
  </w:num>
  <w:num w:numId="20" w16cid:durableId="1461921258">
    <w:abstractNumId w:val="10"/>
  </w:num>
  <w:num w:numId="21" w16cid:durableId="1066220190">
    <w:abstractNumId w:val="27"/>
  </w:num>
  <w:num w:numId="22" w16cid:durableId="74015607">
    <w:abstractNumId w:val="7"/>
  </w:num>
  <w:num w:numId="23" w16cid:durableId="151138574">
    <w:abstractNumId w:val="29"/>
  </w:num>
  <w:num w:numId="24" w16cid:durableId="615522107">
    <w:abstractNumId w:val="35"/>
  </w:num>
  <w:num w:numId="25" w16cid:durableId="1604338794">
    <w:abstractNumId w:val="38"/>
  </w:num>
  <w:num w:numId="26" w16cid:durableId="1368796838">
    <w:abstractNumId w:val="16"/>
  </w:num>
  <w:num w:numId="27" w16cid:durableId="1595700552">
    <w:abstractNumId w:val="9"/>
  </w:num>
  <w:num w:numId="28" w16cid:durableId="283120011">
    <w:abstractNumId w:val="3"/>
  </w:num>
  <w:num w:numId="29" w16cid:durableId="1197233188">
    <w:abstractNumId w:val="4"/>
  </w:num>
  <w:num w:numId="30" w16cid:durableId="506553162">
    <w:abstractNumId w:val="37"/>
  </w:num>
  <w:num w:numId="31" w16cid:durableId="1766224279">
    <w:abstractNumId w:val="33"/>
  </w:num>
  <w:num w:numId="32" w16cid:durableId="56783636">
    <w:abstractNumId w:val="22"/>
  </w:num>
  <w:num w:numId="33" w16cid:durableId="485240573">
    <w:abstractNumId w:val="13"/>
  </w:num>
  <w:num w:numId="34" w16cid:durableId="1514805701">
    <w:abstractNumId w:val="32"/>
  </w:num>
  <w:num w:numId="35" w16cid:durableId="1435780830">
    <w:abstractNumId w:val="28"/>
  </w:num>
  <w:num w:numId="36" w16cid:durableId="2003120806">
    <w:abstractNumId w:val="18"/>
  </w:num>
  <w:num w:numId="37" w16cid:durableId="1500997228">
    <w:abstractNumId w:val="26"/>
  </w:num>
  <w:num w:numId="38" w16cid:durableId="359666633">
    <w:abstractNumId w:val="1"/>
  </w:num>
  <w:num w:numId="39" w16cid:durableId="863207287">
    <w:abstractNumId w:val="19"/>
  </w:num>
  <w:num w:numId="40" w16cid:durableId="1523977286">
    <w:abstractNumId w:val="8"/>
  </w:num>
  <w:num w:numId="41" w16cid:durableId="103770452">
    <w:abstractNumId w:val="25"/>
  </w:num>
  <w:num w:numId="42" w16cid:durableId="317225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C3"/>
    <w:rsid w:val="000001FF"/>
    <w:rsid w:val="00002CF8"/>
    <w:rsid w:val="00003DC3"/>
    <w:rsid w:val="0000671C"/>
    <w:rsid w:val="000124D3"/>
    <w:rsid w:val="00012FB9"/>
    <w:rsid w:val="000168B0"/>
    <w:rsid w:val="00022272"/>
    <w:rsid w:val="000229BF"/>
    <w:rsid w:val="00022C9C"/>
    <w:rsid w:val="00023C28"/>
    <w:rsid w:val="00024C81"/>
    <w:rsid w:val="00026890"/>
    <w:rsid w:val="00027CAC"/>
    <w:rsid w:val="00030FB2"/>
    <w:rsid w:val="000315C7"/>
    <w:rsid w:val="00032F58"/>
    <w:rsid w:val="00033051"/>
    <w:rsid w:val="00036164"/>
    <w:rsid w:val="00041528"/>
    <w:rsid w:val="00043067"/>
    <w:rsid w:val="0004330A"/>
    <w:rsid w:val="00043947"/>
    <w:rsid w:val="00044D41"/>
    <w:rsid w:val="00047D22"/>
    <w:rsid w:val="00052AA0"/>
    <w:rsid w:val="0005474B"/>
    <w:rsid w:val="00056EB0"/>
    <w:rsid w:val="000621C4"/>
    <w:rsid w:val="000651E0"/>
    <w:rsid w:val="0006564C"/>
    <w:rsid w:val="000673BB"/>
    <w:rsid w:val="000673EB"/>
    <w:rsid w:val="00070215"/>
    <w:rsid w:val="00072234"/>
    <w:rsid w:val="0007265E"/>
    <w:rsid w:val="00077091"/>
    <w:rsid w:val="0008012A"/>
    <w:rsid w:val="00080B72"/>
    <w:rsid w:val="0008309E"/>
    <w:rsid w:val="00083D9C"/>
    <w:rsid w:val="000844B8"/>
    <w:rsid w:val="00092BAF"/>
    <w:rsid w:val="00095DAA"/>
    <w:rsid w:val="00096349"/>
    <w:rsid w:val="000A1D57"/>
    <w:rsid w:val="000A21A2"/>
    <w:rsid w:val="000A4898"/>
    <w:rsid w:val="000B187E"/>
    <w:rsid w:val="000B210C"/>
    <w:rsid w:val="000B3456"/>
    <w:rsid w:val="000B383A"/>
    <w:rsid w:val="000B4893"/>
    <w:rsid w:val="000B72E0"/>
    <w:rsid w:val="000B788E"/>
    <w:rsid w:val="000C02D6"/>
    <w:rsid w:val="000C1505"/>
    <w:rsid w:val="000C1A43"/>
    <w:rsid w:val="000D13CE"/>
    <w:rsid w:val="000D293C"/>
    <w:rsid w:val="000D3CCC"/>
    <w:rsid w:val="000E08D8"/>
    <w:rsid w:val="000E31E7"/>
    <w:rsid w:val="000E52DE"/>
    <w:rsid w:val="000E55A9"/>
    <w:rsid w:val="000E5875"/>
    <w:rsid w:val="000E5989"/>
    <w:rsid w:val="000E71D6"/>
    <w:rsid w:val="000F21F0"/>
    <w:rsid w:val="000F275E"/>
    <w:rsid w:val="000F6760"/>
    <w:rsid w:val="001001E1"/>
    <w:rsid w:val="001018BD"/>
    <w:rsid w:val="00103728"/>
    <w:rsid w:val="00106222"/>
    <w:rsid w:val="00106EEF"/>
    <w:rsid w:val="0011004A"/>
    <w:rsid w:val="001118BE"/>
    <w:rsid w:val="001120C3"/>
    <w:rsid w:val="00112C73"/>
    <w:rsid w:val="0011303F"/>
    <w:rsid w:val="00116FB5"/>
    <w:rsid w:val="00121FEE"/>
    <w:rsid w:val="00125F04"/>
    <w:rsid w:val="00126206"/>
    <w:rsid w:val="001263E5"/>
    <w:rsid w:val="001269A5"/>
    <w:rsid w:val="001278C2"/>
    <w:rsid w:val="00127D61"/>
    <w:rsid w:val="00131025"/>
    <w:rsid w:val="00134336"/>
    <w:rsid w:val="001433EF"/>
    <w:rsid w:val="00143780"/>
    <w:rsid w:val="001460BA"/>
    <w:rsid w:val="00156902"/>
    <w:rsid w:val="00161AE3"/>
    <w:rsid w:val="00163A0F"/>
    <w:rsid w:val="0016657F"/>
    <w:rsid w:val="001701D0"/>
    <w:rsid w:val="00170F48"/>
    <w:rsid w:val="00171D84"/>
    <w:rsid w:val="001743D8"/>
    <w:rsid w:val="00177CDA"/>
    <w:rsid w:val="001821B6"/>
    <w:rsid w:val="0018510D"/>
    <w:rsid w:val="00187409"/>
    <w:rsid w:val="001A2912"/>
    <w:rsid w:val="001B00A3"/>
    <w:rsid w:val="001B2CC0"/>
    <w:rsid w:val="001C2CCC"/>
    <w:rsid w:val="001C3975"/>
    <w:rsid w:val="001C3BFE"/>
    <w:rsid w:val="001C4272"/>
    <w:rsid w:val="001C458E"/>
    <w:rsid w:val="001C5AEB"/>
    <w:rsid w:val="001C5FE8"/>
    <w:rsid w:val="001C78E2"/>
    <w:rsid w:val="001C7FC3"/>
    <w:rsid w:val="001D34F8"/>
    <w:rsid w:val="001D4033"/>
    <w:rsid w:val="001D4416"/>
    <w:rsid w:val="001D5A7B"/>
    <w:rsid w:val="001D61EC"/>
    <w:rsid w:val="001D6E53"/>
    <w:rsid w:val="001D77D6"/>
    <w:rsid w:val="001F1D73"/>
    <w:rsid w:val="001F2039"/>
    <w:rsid w:val="001F264C"/>
    <w:rsid w:val="001F6AB5"/>
    <w:rsid w:val="001F7444"/>
    <w:rsid w:val="00200719"/>
    <w:rsid w:val="00201CE2"/>
    <w:rsid w:val="00206140"/>
    <w:rsid w:val="002063C2"/>
    <w:rsid w:val="002069F5"/>
    <w:rsid w:val="002136C3"/>
    <w:rsid w:val="00216ADB"/>
    <w:rsid w:val="00222095"/>
    <w:rsid w:val="00222BB2"/>
    <w:rsid w:val="002241EE"/>
    <w:rsid w:val="00225C9C"/>
    <w:rsid w:val="00232166"/>
    <w:rsid w:val="002334A7"/>
    <w:rsid w:val="00233AB9"/>
    <w:rsid w:val="00234F0D"/>
    <w:rsid w:val="0024284B"/>
    <w:rsid w:val="00252BBC"/>
    <w:rsid w:val="002538FB"/>
    <w:rsid w:val="00255154"/>
    <w:rsid w:val="00255C21"/>
    <w:rsid w:val="002579BE"/>
    <w:rsid w:val="00261332"/>
    <w:rsid w:val="002624DB"/>
    <w:rsid w:val="00265224"/>
    <w:rsid w:val="00265F4E"/>
    <w:rsid w:val="002733CE"/>
    <w:rsid w:val="00273B4B"/>
    <w:rsid w:val="002829A2"/>
    <w:rsid w:val="0028345D"/>
    <w:rsid w:val="0029107F"/>
    <w:rsid w:val="0029299C"/>
    <w:rsid w:val="002930EA"/>
    <w:rsid w:val="002953B1"/>
    <w:rsid w:val="00296A69"/>
    <w:rsid w:val="002A0CEB"/>
    <w:rsid w:val="002A1CAA"/>
    <w:rsid w:val="002A6569"/>
    <w:rsid w:val="002B0C41"/>
    <w:rsid w:val="002B1C00"/>
    <w:rsid w:val="002B3030"/>
    <w:rsid w:val="002D150A"/>
    <w:rsid w:val="002D2511"/>
    <w:rsid w:val="002D323C"/>
    <w:rsid w:val="002D3BB3"/>
    <w:rsid w:val="002D3C0E"/>
    <w:rsid w:val="002D3E86"/>
    <w:rsid w:val="002D58C3"/>
    <w:rsid w:val="002E36CC"/>
    <w:rsid w:val="002E798B"/>
    <w:rsid w:val="002F208F"/>
    <w:rsid w:val="002F26A9"/>
    <w:rsid w:val="002F2DCF"/>
    <w:rsid w:val="002F5AF5"/>
    <w:rsid w:val="003113F4"/>
    <w:rsid w:val="00313461"/>
    <w:rsid w:val="003136CD"/>
    <w:rsid w:val="003179FF"/>
    <w:rsid w:val="003205C3"/>
    <w:rsid w:val="003243C1"/>
    <w:rsid w:val="00324715"/>
    <w:rsid w:val="00331274"/>
    <w:rsid w:val="0033165B"/>
    <w:rsid w:val="00334D4C"/>
    <w:rsid w:val="003375DD"/>
    <w:rsid w:val="003421CB"/>
    <w:rsid w:val="00342293"/>
    <w:rsid w:val="003541B6"/>
    <w:rsid w:val="003561FD"/>
    <w:rsid w:val="003578E2"/>
    <w:rsid w:val="00360442"/>
    <w:rsid w:val="00362637"/>
    <w:rsid w:val="00365482"/>
    <w:rsid w:val="00371D3D"/>
    <w:rsid w:val="0037254F"/>
    <w:rsid w:val="0037505E"/>
    <w:rsid w:val="00375960"/>
    <w:rsid w:val="00375CA1"/>
    <w:rsid w:val="00375D2A"/>
    <w:rsid w:val="0038091C"/>
    <w:rsid w:val="0038611F"/>
    <w:rsid w:val="00386D50"/>
    <w:rsid w:val="003877DD"/>
    <w:rsid w:val="003953BE"/>
    <w:rsid w:val="0039574A"/>
    <w:rsid w:val="003966A1"/>
    <w:rsid w:val="00396E31"/>
    <w:rsid w:val="00397CFB"/>
    <w:rsid w:val="003A0715"/>
    <w:rsid w:val="003A090F"/>
    <w:rsid w:val="003A3316"/>
    <w:rsid w:val="003B057A"/>
    <w:rsid w:val="003B19DD"/>
    <w:rsid w:val="003B201E"/>
    <w:rsid w:val="003B2758"/>
    <w:rsid w:val="003B293C"/>
    <w:rsid w:val="003B53B2"/>
    <w:rsid w:val="003B5515"/>
    <w:rsid w:val="003B6F78"/>
    <w:rsid w:val="003C08CC"/>
    <w:rsid w:val="003C13FB"/>
    <w:rsid w:val="003C230D"/>
    <w:rsid w:val="003C43D1"/>
    <w:rsid w:val="003C4CC3"/>
    <w:rsid w:val="003C715D"/>
    <w:rsid w:val="003D6BD2"/>
    <w:rsid w:val="003E4298"/>
    <w:rsid w:val="003E42EB"/>
    <w:rsid w:val="003F7FCB"/>
    <w:rsid w:val="00403EAD"/>
    <w:rsid w:val="00410DD1"/>
    <w:rsid w:val="00413571"/>
    <w:rsid w:val="004135C3"/>
    <w:rsid w:val="00414D27"/>
    <w:rsid w:val="00415AFA"/>
    <w:rsid w:val="00417B10"/>
    <w:rsid w:val="00422DE9"/>
    <w:rsid w:val="004232C1"/>
    <w:rsid w:val="00423C4E"/>
    <w:rsid w:val="004277F4"/>
    <w:rsid w:val="004301AC"/>
    <w:rsid w:val="00432588"/>
    <w:rsid w:val="00432AE2"/>
    <w:rsid w:val="00433D91"/>
    <w:rsid w:val="00436782"/>
    <w:rsid w:val="00441B6D"/>
    <w:rsid w:val="0044644C"/>
    <w:rsid w:val="00450738"/>
    <w:rsid w:val="00451CD7"/>
    <w:rsid w:val="004534F0"/>
    <w:rsid w:val="0045450F"/>
    <w:rsid w:val="0045564B"/>
    <w:rsid w:val="00455EF8"/>
    <w:rsid w:val="00457148"/>
    <w:rsid w:val="00457BC1"/>
    <w:rsid w:val="004630A6"/>
    <w:rsid w:val="004664F0"/>
    <w:rsid w:val="00466A84"/>
    <w:rsid w:val="00466F5F"/>
    <w:rsid w:val="00467888"/>
    <w:rsid w:val="00470481"/>
    <w:rsid w:val="00471F9B"/>
    <w:rsid w:val="00472869"/>
    <w:rsid w:val="00474D86"/>
    <w:rsid w:val="00475529"/>
    <w:rsid w:val="004762E4"/>
    <w:rsid w:val="0048003C"/>
    <w:rsid w:val="00480D9B"/>
    <w:rsid w:val="00482482"/>
    <w:rsid w:val="00483FF7"/>
    <w:rsid w:val="00486E98"/>
    <w:rsid w:val="004874B7"/>
    <w:rsid w:val="0049182F"/>
    <w:rsid w:val="0049595B"/>
    <w:rsid w:val="00497AAD"/>
    <w:rsid w:val="004A115C"/>
    <w:rsid w:val="004A1C23"/>
    <w:rsid w:val="004A278A"/>
    <w:rsid w:val="004A3E80"/>
    <w:rsid w:val="004A43ED"/>
    <w:rsid w:val="004A5156"/>
    <w:rsid w:val="004B2C4C"/>
    <w:rsid w:val="004B6E1E"/>
    <w:rsid w:val="004B768E"/>
    <w:rsid w:val="004C02CB"/>
    <w:rsid w:val="004C15CE"/>
    <w:rsid w:val="004C501C"/>
    <w:rsid w:val="004C7DD3"/>
    <w:rsid w:val="004D1239"/>
    <w:rsid w:val="004D1FD7"/>
    <w:rsid w:val="004D348C"/>
    <w:rsid w:val="004D4568"/>
    <w:rsid w:val="004D5780"/>
    <w:rsid w:val="004F2514"/>
    <w:rsid w:val="004F44BD"/>
    <w:rsid w:val="004F56B9"/>
    <w:rsid w:val="004F7B00"/>
    <w:rsid w:val="00501FDF"/>
    <w:rsid w:val="005026AF"/>
    <w:rsid w:val="005028BD"/>
    <w:rsid w:val="00502C9B"/>
    <w:rsid w:val="00510D56"/>
    <w:rsid w:val="005123D4"/>
    <w:rsid w:val="0051244F"/>
    <w:rsid w:val="00520CED"/>
    <w:rsid w:val="005238C1"/>
    <w:rsid w:val="005250B3"/>
    <w:rsid w:val="005254E7"/>
    <w:rsid w:val="00525F49"/>
    <w:rsid w:val="00526097"/>
    <w:rsid w:val="005270EC"/>
    <w:rsid w:val="00527F59"/>
    <w:rsid w:val="00530BB2"/>
    <w:rsid w:val="0053211F"/>
    <w:rsid w:val="0053534E"/>
    <w:rsid w:val="0053619B"/>
    <w:rsid w:val="00540657"/>
    <w:rsid w:val="005418A8"/>
    <w:rsid w:val="00543572"/>
    <w:rsid w:val="00546EE5"/>
    <w:rsid w:val="00550E0C"/>
    <w:rsid w:val="00551C13"/>
    <w:rsid w:val="00551C24"/>
    <w:rsid w:val="00552F1F"/>
    <w:rsid w:val="00553983"/>
    <w:rsid w:val="00555A89"/>
    <w:rsid w:val="005575C6"/>
    <w:rsid w:val="00560B32"/>
    <w:rsid w:val="00570135"/>
    <w:rsid w:val="00570A53"/>
    <w:rsid w:val="00573730"/>
    <w:rsid w:val="00580F00"/>
    <w:rsid w:val="005817F6"/>
    <w:rsid w:val="00581AEE"/>
    <w:rsid w:val="00585CCD"/>
    <w:rsid w:val="00590B7B"/>
    <w:rsid w:val="0059682E"/>
    <w:rsid w:val="005A05E7"/>
    <w:rsid w:val="005A2703"/>
    <w:rsid w:val="005A4B8B"/>
    <w:rsid w:val="005B05A4"/>
    <w:rsid w:val="005C0022"/>
    <w:rsid w:val="005C1E46"/>
    <w:rsid w:val="005C5197"/>
    <w:rsid w:val="005D0037"/>
    <w:rsid w:val="005D010F"/>
    <w:rsid w:val="005D2006"/>
    <w:rsid w:val="005D2010"/>
    <w:rsid w:val="005D4377"/>
    <w:rsid w:val="005D4D0A"/>
    <w:rsid w:val="005D4D86"/>
    <w:rsid w:val="005E3011"/>
    <w:rsid w:val="005F1442"/>
    <w:rsid w:val="005F2BC9"/>
    <w:rsid w:val="005F3AAF"/>
    <w:rsid w:val="005F5992"/>
    <w:rsid w:val="005F79E7"/>
    <w:rsid w:val="00602A62"/>
    <w:rsid w:val="00602EAA"/>
    <w:rsid w:val="006032B2"/>
    <w:rsid w:val="006033ED"/>
    <w:rsid w:val="0061141D"/>
    <w:rsid w:val="00613266"/>
    <w:rsid w:val="0061414B"/>
    <w:rsid w:val="00615F59"/>
    <w:rsid w:val="006171C8"/>
    <w:rsid w:val="006205AB"/>
    <w:rsid w:val="00623DC0"/>
    <w:rsid w:val="006321ED"/>
    <w:rsid w:val="00632454"/>
    <w:rsid w:val="00634BD9"/>
    <w:rsid w:val="006369BA"/>
    <w:rsid w:val="00636A9F"/>
    <w:rsid w:val="0064324A"/>
    <w:rsid w:val="00643F94"/>
    <w:rsid w:val="006470CA"/>
    <w:rsid w:val="00647B79"/>
    <w:rsid w:val="00653FF2"/>
    <w:rsid w:val="00655B98"/>
    <w:rsid w:val="00656CB8"/>
    <w:rsid w:val="00660204"/>
    <w:rsid w:val="00663FDB"/>
    <w:rsid w:val="006651C5"/>
    <w:rsid w:val="00666C7A"/>
    <w:rsid w:val="00672F29"/>
    <w:rsid w:val="00673CB6"/>
    <w:rsid w:val="006773C7"/>
    <w:rsid w:val="00680863"/>
    <w:rsid w:val="00683884"/>
    <w:rsid w:val="006840C0"/>
    <w:rsid w:val="00691EAD"/>
    <w:rsid w:val="006966D4"/>
    <w:rsid w:val="006A01A5"/>
    <w:rsid w:val="006A173E"/>
    <w:rsid w:val="006A47A6"/>
    <w:rsid w:val="006B0C06"/>
    <w:rsid w:val="006B3E5D"/>
    <w:rsid w:val="006B63C8"/>
    <w:rsid w:val="006B6D6B"/>
    <w:rsid w:val="006C27DB"/>
    <w:rsid w:val="006C4D2C"/>
    <w:rsid w:val="006C5A36"/>
    <w:rsid w:val="006C799C"/>
    <w:rsid w:val="006D0BF9"/>
    <w:rsid w:val="006D43A3"/>
    <w:rsid w:val="006D7513"/>
    <w:rsid w:val="006E028C"/>
    <w:rsid w:val="006E07E7"/>
    <w:rsid w:val="006E14BE"/>
    <w:rsid w:val="006E247B"/>
    <w:rsid w:val="006E3138"/>
    <w:rsid w:val="006E343B"/>
    <w:rsid w:val="006E66EE"/>
    <w:rsid w:val="006E78F7"/>
    <w:rsid w:val="006F191B"/>
    <w:rsid w:val="006F3CF9"/>
    <w:rsid w:val="006F4264"/>
    <w:rsid w:val="006F71B1"/>
    <w:rsid w:val="006F7CEC"/>
    <w:rsid w:val="00703650"/>
    <w:rsid w:val="00703CBC"/>
    <w:rsid w:val="00706617"/>
    <w:rsid w:val="00707F90"/>
    <w:rsid w:val="007102A1"/>
    <w:rsid w:val="007144F8"/>
    <w:rsid w:val="00716B97"/>
    <w:rsid w:val="00717953"/>
    <w:rsid w:val="007235EA"/>
    <w:rsid w:val="0072705A"/>
    <w:rsid w:val="0073075B"/>
    <w:rsid w:val="00730837"/>
    <w:rsid w:val="00731D9D"/>
    <w:rsid w:val="00735507"/>
    <w:rsid w:val="007376E5"/>
    <w:rsid w:val="00740CF9"/>
    <w:rsid w:val="0074122C"/>
    <w:rsid w:val="007425B8"/>
    <w:rsid w:val="00744549"/>
    <w:rsid w:val="0074535C"/>
    <w:rsid w:val="00750E32"/>
    <w:rsid w:val="0075212A"/>
    <w:rsid w:val="00755E88"/>
    <w:rsid w:val="00757898"/>
    <w:rsid w:val="00761E36"/>
    <w:rsid w:val="00765430"/>
    <w:rsid w:val="00766846"/>
    <w:rsid w:val="00767C83"/>
    <w:rsid w:val="00767F1E"/>
    <w:rsid w:val="007710EE"/>
    <w:rsid w:val="007721F9"/>
    <w:rsid w:val="00772415"/>
    <w:rsid w:val="00777F97"/>
    <w:rsid w:val="0078260E"/>
    <w:rsid w:val="007842E9"/>
    <w:rsid w:val="00787A0A"/>
    <w:rsid w:val="00790A41"/>
    <w:rsid w:val="00791EB3"/>
    <w:rsid w:val="0079250D"/>
    <w:rsid w:val="00792D42"/>
    <w:rsid w:val="007A3652"/>
    <w:rsid w:val="007A68BA"/>
    <w:rsid w:val="007A7FD1"/>
    <w:rsid w:val="007B10D3"/>
    <w:rsid w:val="007C1552"/>
    <w:rsid w:val="007C1A5C"/>
    <w:rsid w:val="007C5100"/>
    <w:rsid w:val="007C7AD4"/>
    <w:rsid w:val="007D0041"/>
    <w:rsid w:val="007D10C5"/>
    <w:rsid w:val="007D2B97"/>
    <w:rsid w:val="007D4502"/>
    <w:rsid w:val="007D61DE"/>
    <w:rsid w:val="007E07EE"/>
    <w:rsid w:val="007E4553"/>
    <w:rsid w:val="007E581A"/>
    <w:rsid w:val="007E64C4"/>
    <w:rsid w:val="007F04F3"/>
    <w:rsid w:val="007F0A9B"/>
    <w:rsid w:val="007F2AA3"/>
    <w:rsid w:val="007F354A"/>
    <w:rsid w:val="007F61FC"/>
    <w:rsid w:val="007F72A4"/>
    <w:rsid w:val="007F7359"/>
    <w:rsid w:val="007F76A6"/>
    <w:rsid w:val="008014D7"/>
    <w:rsid w:val="008016BB"/>
    <w:rsid w:val="0080237A"/>
    <w:rsid w:val="00805560"/>
    <w:rsid w:val="00805F38"/>
    <w:rsid w:val="00811766"/>
    <w:rsid w:val="00812DE1"/>
    <w:rsid w:val="008159D8"/>
    <w:rsid w:val="00820166"/>
    <w:rsid w:val="0082024A"/>
    <w:rsid w:val="00820E78"/>
    <w:rsid w:val="008220E6"/>
    <w:rsid w:val="008251D1"/>
    <w:rsid w:val="008255B7"/>
    <w:rsid w:val="00825735"/>
    <w:rsid w:val="00825D8D"/>
    <w:rsid w:val="0083028F"/>
    <w:rsid w:val="0083474F"/>
    <w:rsid w:val="00840579"/>
    <w:rsid w:val="0085129F"/>
    <w:rsid w:val="008519B7"/>
    <w:rsid w:val="008536F1"/>
    <w:rsid w:val="008644B0"/>
    <w:rsid w:val="0086500A"/>
    <w:rsid w:val="00865745"/>
    <w:rsid w:val="00867823"/>
    <w:rsid w:val="00867C30"/>
    <w:rsid w:val="008703BB"/>
    <w:rsid w:val="00870CDC"/>
    <w:rsid w:val="00871E6B"/>
    <w:rsid w:val="00873F36"/>
    <w:rsid w:val="00874F27"/>
    <w:rsid w:val="008813D9"/>
    <w:rsid w:val="00882345"/>
    <w:rsid w:val="00882956"/>
    <w:rsid w:val="00884159"/>
    <w:rsid w:val="008849EA"/>
    <w:rsid w:val="00891D7E"/>
    <w:rsid w:val="0089345D"/>
    <w:rsid w:val="00894BC7"/>
    <w:rsid w:val="00895789"/>
    <w:rsid w:val="008A0E7E"/>
    <w:rsid w:val="008A2F18"/>
    <w:rsid w:val="008A3BC0"/>
    <w:rsid w:val="008B0928"/>
    <w:rsid w:val="008B219A"/>
    <w:rsid w:val="008B56AA"/>
    <w:rsid w:val="008B5D76"/>
    <w:rsid w:val="008B72A7"/>
    <w:rsid w:val="008C49AA"/>
    <w:rsid w:val="008D02D7"/>
    <w:rsid w:val="008D0E12"/>
    <w:rsid w:val="008D71A6"/>
    <w:rsid w:val="008D77F2"/>
    <w:rsid w:val="008E2F2E"/>
    <w:rsid w:val="008E56DE"/>
    <w:rsid w:val="008E734B"/>
    <w:rsid w:val="008F1CFA"/>
    <w:rsid w:val="008F2050"/>
    <w:rsid w:val="00901151"/>
    <w:rsid w:val="009032D0"/>
    <w:rsid w:val="00904695"/>
    <w:rsid w:val="009065A9"/>
    <w:rsid w:val="00906BEB"/>
    <w:rsid w:val="009104ED"/>
    <w:rsid w:val="009145AF"/>
    <w:rsid w:val="00916354"/>
    <w:rsid w:val="00916D5C"/>
    <w:rsid w:val="00920926"/>
    <w:rsid w:val="00933BAE"/>
    <w:rsid w:val="009416FA"/>
    <w:rsid w:val="009426CB"/>
    <w:rsid w:val="009462E2"/>
    <w:rsid w:val="00950ECA"/>
    <w:rsid w:val="00952E70"/>
    <w:rsid w:val="00960C5B"/>
    <w:rsid w:val="00966327"/>
    <w:rsid w:val="00973EF3"/>
    <w:rsid w:val="0097407C"/>
    <w:rsid w:val="00974110"/>
    <w:rsid w:val="00974883"/>
    <w:rsid w:val="00976CDA"/>
    <w:rsid w:val="009849F7"/>
    <w:rsid w:val="00985003"/>
    <w:rsid w:val="00986B0D"/>
    <w:rsid w:val="00986BBC"/>
    <w:rsid w:val="009902D3"/>
    <w:rsid w:val="0099536F"/>
    <w:rsid w:val="009960C3"/>
    <w:rsid w:val="009A11FE"/>
    <w:rsid w:val="009A1ED1"/>
    <w:rsid w:val="009A25CE"/>
    <w:rsid w:val="009A263D"/>
    <w:rsid w:val="009A469C"/>
    <w:rsid w:val="009A4C33"/>
    <w:rsid w:val="009A68CA"/>
    <w:rsid w:val="009A6E6D"/>
    <w:rsid w:val="009B182C"/>
    <w:rsid w:val="009B202A"/>
    <w:rsid w:val="009B2557"/>
    <w:rsid w:val="009B4967"/>
    <w:rsid w:val="009B7E8D"/>
    <w:rsid w:val="009C12D4"/>
    <w:rsid w:val="009D18E0"/>
    <w:rsid w:val="009D3004"/>
    <w:rsid w:val="009D5BCF"/>
    <w:rsid w:val="009F11F8"/>
    <w:rsid w:val="009F4B77"/>
    <w:rsid w:val="009F5BB0"/>
    <w:rsid w:val="009F6969"/>
    <w:rsid w:val="00A0366A"/>
    <w:rsid w:val="00A03E1D"/>
    <w:rsid w:val="00A04001"/>
    <w:rsid w:val="00A10363"/>
    <w:rsid w:val="00A107F6"/>
    <w:rsid w:val="00A10924"/>
    <w:rsid w:val="00A118B5"/>
    <w:rsid w:val="00A155F3"/>
    <w:rsid w:val="00A16531"/>
    <w:rsid w:val="00A22DA9"/>
    <w:rsid w:val="00A26652"/>
    <w:rsid w:val="00A30D51"/>
    <w:rsid w:val="00A30DC2"/>
    <w:rsid w:val="00A31CD2"/>
    <w:rsid w:val="00A336BA"/>
    <w:rsid w:val="00A337D6"/>
    <w:rsid w:val="00A37886"/>
    <w:rsid w:val="00A37911"/>
    <w:rsid w:val="00A37935"/>
    <w:rsid w:val="00A37D7A"/>
    <w:rsid w:val="00A37E93"/>
    <w:rsid w:val="00A43F09"/>
    <w:rsid w:val="00A46F90"/>
    <w:rsid w:val="00A50286"/>
    <w:rsid w:val="00A543DE"/>
    <w:rsid w:val="00A565B6"/>
    <w:rsid w:val="00A573DA"/>
    <w:rsid w:val="00A6104D"/>
    <w:rsid w:val="00A65D66"/>
    <w:rsid w:val="00A75F04"/>
    <w:rsid w:val="00A76EAF"/>
    <w:rsid w:val="00A77534"/>
    <w:rsid w:val="00A778F4"/>
    <w:rsid w:val="00A80337"/>
    <w:rsid w:val="00A8098D"/>
    <w:rsid w:val="00A81BE5"/>
    <w:rsid w:val="00A81E99"/>
    <w:rsid w:val="00A83645"/>
    <w:rsid w:val="00A96412"/>
    <w:rsid w:val="00A968DD"/>
    <w:rsid w:val="00AA1392"/>
    <w:rsid w:val="00AA2575"/>
    <w:rsid w:val="00AA32BA"/>
    <w:rsid w:val="00AA39E3"/>
    <w:rsid w:val="00AA5264"/>
    <w:rsid w:val="00AA64CB"/>
    <w:rsid w:val="00AB00CC"/>
    <w:rsid w:val="00AB2661"/>
    <w:rsid w:val="00AB3BAF"/>
    <w:rsid w:val="00AB5377"/>
    <w:rsid w:val="00AB5EE5"/>
    <w:rsid w:val="00AB6DD3"/>
    <w:rsid w:val="00AC1845"/>
    <w:rsid w:val="00AC6A5A"/>
    <w:rsid w:val="00AC6FB6"/>
    <w:rsid w:val="00AD3354"/>
    <w:rsid w:val="00AD3B25"/>
    <w:rsid w:val="00AD468D"/>
    <w:rsid w:val="00AD691B"/>
    <w:rsid w:val="00AE0513"/>
    <w:rsid w:val="00AE7A8E"/>
    <w:rsid w:val="00AE7B65"/>
    <w:rsid w:val="00AF121C"/>
    <w:rsid w:val="00AF52C5"/>
    <w:rsid w:val="00B00D9B"/>
    <w:rsid w:val="00B051D9"/>
    <w:rsid w:val="00B07CF9"/>
    <w:rsid w:val="00B10C11"/>
    <w:rsid w:val="00B12AFE"/>
    <w:rsid w:val="00B13DED"/>
    <w:rsid w:val="00B14C4F"/>
    <w:rsid w:val="00B203E4"/>
    <w:rsid w:val="00B22DA2"/>
    <w:rsid w:val="00B24E23"/>
    <w:rsid w:val="00B25756"/>
    <w:rsid w:val="00B26EC8"/>
    <w:rsid w:val="00B3005E"/>
    <w:rsid w:val="00B316E5"/>
    <w:rsid w:val="00B342D8"/>
    <w:rsid w:val="00B43DCD"/>
    <w:rsid w:val="00B44285"/>
    <w:rsid w:val="00B531D4"/>
    <w:rsid w:val="00B535E4"/>
    <w:rsid w:val="00B64A8B"/>
    <w:rsid w:val="00B67F16"/>
    <w:rsid w:val="00B90C77"/>
    <w:rsid w:val="00B91A60"/>
    <w:rsid w:val="00B93060"/>
    <w:rsid w:val="00B94EF0"/>
    <w:rsid w:val="00B94F77"/>
    <w:rsid w:val="00BA173E"/>
    <w:rsid w:val="00BA1E1C"/>
    <w:rsid w:val="00BA4D88"/>
    <w:rsid w:val="00BA7CBF"/>
    <w:rsid w:val="00BA7DB1"/>
    <w:rsid w:val="00BB083A"/>
    <w:rsid w:val="00BB0990"/>
    <w:rsid w:val="00BB1323"/>
    <w:rsid w:val="00BB5EEA"/>
    <w:rsid w:val="00BB6AFA"/>
    <w:rsid w:val="00BB6D5D"/>
    <w:rsid w:val="00BC1328"/>
    <w:rsid w:val="00BC149D"/>
    <w:rsid w:val="00BC15A8"/>
    <w:rsid w:val="00BC6033"/>
    <w:rsid w:val="00BC7B4D"/>
    <w:rsid w:val="00BD0EDB"/>
    <w:rsid w:val="00BD48A8"/>
    <w:rsid w:val="00BD4B21"/>
    <w:rsid w:val="00BD6028"/>
    <w:rsid w:val="00BD7FDC"/>
    <w:rsid w:val="00BE17FC"/>
    <w:rsid w:val="00BE2C25"/>
    <w:rsid w:val="00BE4BF8"/>
    <w:rsid w:val="00BF1A6D"/>
    <w:rsid w:val="00BF2242"/>
    <w:rsid w:val="00BF4547"/>
    <w:rsid w:val="00BF54A1"/>
    <w:rsid w:val="00C04FBD"/>
    <w:rsid w:val="00C0554E"/>
    <w:rsid w:val="00C06AE2"/>
    <w:rsid w:val="00C12659"/>
    <w:rsid w:val="00C161DC"/>
    <w:rsid w:val="00C212B0"/>
    <w:rsid w:val="00C2176D"/>
    <w:rsid w:val="00C32B40"/>
    <w:rsid w:val="00C40B0E"/>
    <w:rsid w:val="00C42148"/>
    <w:rsid w:val="00C43E86"/>
    <w:rsid w:val="00C47853"/>
    <w:rsid w:val="00C52598"/>
    <w:rsid w:val="00C5749A"/>
    <w:rsid w:val="00C6248B"/>
    <w:rsid w:val="00C65463"/>
    <w:rsid w:val="00C6654D"/>
    <w:rsid w:val="00C67F0E"/>
    <w:rsid w:val="00C74ED1"/>
    <w:rsid w:val="00C82619"/>
    <w:rsid w:val="00C8604D"/>
    <w:rsid w:val="00C8724F"/>
    <w:rsid w:val="00C90049"/>
    <w:rsid w:val="00C97C1E"/>
    <w:rsid w:val="00CA0C2C"/>
    <w:rsid w:val="00CA17CC"/>
    <w:rsid w:val="00CA3366"/>
    <w:rsid w:val="00CA3753"/>
    <w:rsid w:val="00CA6AFA"/>
    <w:rsid w:val="00CB3E51"/>
    <w:rsid w:val="00CB4E37"/>
    <w:rsid w:val="00CB554D"/>
    <w:rsid w:val="00CB59A8"/>
    <w:rsid w:val="00CB5AEA"/>
    <w:rsid w:val="00CC0CF4"/>
    <w:rsid w:val="00CC6E53"/>
    <w:rsid w:val="00CD2135"/>
    <w:rsid w:val="00CD2ECA"/>
    <w:rsid w:val="00CD3642"/>
    <w:rsid w:val="00CD5377"/>
    <w:rsid w:val="00CD6389"/>
    <w:rsid w:val="00CE0242"/>
    <w:rsid w:val="00CE484C"/>
    <w:rsid w:val="00CE4E07"/>
    <w:rsid w:val="00CE5AA4"/>
    <w:rsid w:val="00CF3BCD"/>
    <w:rsid w:val="00D10370"/>
    <w:rsid w:val="00D12267"/>
    <w:rsid w:val="00D13220"/>
    <w:rsid w:val="00D13682"/>
    <w:rsid w:val="00D147FB"/>
    <w:rsid w:val="00D15105"/>
    <w:rsid w:val="00D16107"/>
    <w:rsid w:val="00D17862"/>
    <w:rsid w:val="00D178C6"/>
    <w:rsid w:val="00D23C6A"/>
    <w:rsid w:val="00D25B14"/>
    <w:rsid w:val="00D312C7"/>
    <w:rsid w:val="00D33147"/>
    <w:rsid w:val="00D33BAC"/>
    <w:rsid w:val="00D340EA"/>
    <w:rsid w:val="00D34E30"/>
    <w:rsid w:val="00D47038"/>
    <w:rsid w:val="00D511A6"/>
    <w:rsid w:val="00D638DF"/>
    <w:rsid w:val="00D63ECC"/>
    <w:rsid w:val="00D641C4"/>
    <w:rsid w:val="00D6644B"/>
    <w:rsid w:val="00D70A65"/>
    <w:rsid w:val="00D746C7"/>
    <w:rsid w:val="00D83418"/>
    <w:rsid w:val="00D83AD1"/>
    <w:rsid w:val="00D93C26"/>
    <w:rsid w:val="00D94244"/>
    <w:rsid w:val="00D94610"/>
    <w:rsid w:val="00D96F97"/>
    <w:rsid w:val="00DA1364"/>
    <w:rsid w:val="00DA15FE"/>
    <w:rsid w:val="00DA4950"/>
    <w:rsid w:val="00DA56BF"/>
    <w:rsid w:val="00DA5803"/>
    <w:rsid w:val="00DA645F"/>
    <w:rsid w:val="00DA6CBD"/>
    <w:rsid w:val="00DA759E"/>
    <w:rsid w:val="00DB4C5E"/>
    <w:rsid w:val="00DB5480"/>
    <w:rsid w:val="00DC03ED"/>
    <w:rsid w:val="00DC51DD"/>
    <w:rsid w:val="00DC7138"/>
    <w:rsid w:val="00DC7F3E"/>
    <w:rsid w:val="00DD28A7"/>
    <w:rsid w:val="00DD6FC8"/>
    <w:rsid w:val="00DD7F13"/>
    <w:rsid w:val="00DE09DB"/>
    <w:rsid w:val="00DE1674"/>
    <w:rsid w:val="00DE34E9"/>
    <w:rsid w:val="00DE73FA"/>
    <w:rsid w:val="00DF156E"/>
    <w:rsid w:val="00DF19AE"/>
    <w:rsid w:val="00DF1EE1"/>
    <w:rsid w:val="00DF5E85"/>
    <w:rsid w:val="00DF7F9E"/>
    <w:rsid w:val="00E030B7"/>
    <w:rsid w:val="00E0364E"/>
    <w:rsid w:val="00E04345"/>
    <w:rsid w:val="00E05C6A"/>
    <w:rsid w:val="00E07B26"/>
    <w:rsid w:val="00E10425"/>
    <w:rsid w:val="00E130D5"/>
    <w:rsid w:val="00E1426B"/>
    <w:rsid w:val="00E1471A"/>
    <w:rsid w:val="00E157C3"/>
    <w:rsid w:val="00E15B39"/>
    <w:rsid w:val="00E15DC8"/>
    <w:rsid w:val="00E16C8B"/>
    <w:rsid w:val="00E17AA3"/>
    <w:rsid w:val="00E222EF"/>
    <w:rsid w:val="00E24526"/>
    <w:rsid w:val="00E24597"/>
    <w:rsid w:val="00E27600"/>
    <w:rsid w:val="00E34EF6"/>
    <w:rsid w:val="00E36D61"/>
    <w:rsid w:val="00E404F3"/>
    <w:rsid w:val="00E40E6B"/>
    <w:rsid w:val="00E448A5"/>
    <w:rsid w:val="00E45AD2"/>
    <w:rsid w:val="00E54430"/>
    <w:rsid w:val="00E62F71"/>
    <w:rsid w:val="00E6351C"/>
    <w:rsid w:val="00E6355D"/>
    <w:rsid w:val="00E652B9"/>
    <w:rsid w:val="00E657A0"/>
    <w:rsid w:val="00E668A6"/>
    <w:rsid w:val="00E763DC"/>
    <w:rsid w:val="00E81C05"/>
    <w:rsid w:val="00E904B6"/>
    <w:rsid w:val="00E931D9"/>
    <w:rsid w:val="00E93CDF"/>
    <w:rsid w:val="00E94756"/>
    <w:rsid w:val="00E97DD3"/>
    <w:rsid w:val="00EA1291"/>
    <w:rsid w:val="00EA1D0B"/>
    <w:rsid w:val="00EA2E6C"/>
    <w:rsid w:val="00EA34C5"/>
    <w:rsid w:val="00EA3962"/>
    <w:rsid w:val="00EA51AA"/>
    <w:rsid w:val="00EB3224"/>
    <w:rsid w:val="00EB6385"/>
    <w:rsid w:val="00EB78F0"/>
    <w:rsid w:val="00EB7B1F"/>
    <w:rsid w:val="00EC101E"/>
    <w:rsid w:val="00ED5D70"/>
    <w:rsid w:val="00EE3CA8"/>
    <w:rsid w:val="00EE76D1"/>
    <w:rsid w:val="00EF2246"/>
    <w:rsid w:val="00EF30CA"/>
    <w:rsid w:val="00EF5000"/>
    <w:rsid w:val="00EF69BC"/>
    <w:rsid w:val="00F02A4A"/>
    <w:rsid w:val="00F03773"/>
    <w:rsid w:val="00F1405B"/>
    <w:rsid w:val="00F14DBD"/>
    <w:rsid w:val="00F15694"/>
    <w:rsid w:val="00F171B5"/>
    <w:rsid w:val="00F17BDE"/>
    <w:rsid w:val="00F2199C"/>
    <w:rsid w:val="00F219A8"/>
    <w:rsid w:val="00F23109"/>
    <w:rsid w:val="00F23E1A"/>
    <w:rsid w:val="00F27995"/>
    <w:rsid w:val="00F30EA0"/>
    <w:rsid w:val="00F35C5F"/>
    <w:rsid w:val="00F36075"/>
    <w:rsid w:val="00F3726A"/>
    <w:rsid w:val="00F45FFD"/>
    <w:rsid w:val="00F50237"/>
    <w:rsid w:val="00F523A0"/>
    <w:rsid w:val="00F56168"/>
    <w:rsid w:val="00F603CE"/>
    <w:rsid w:val="00F61265"/>
    <w:rsid w:val="00F64C04"/>
    <w:rsid w:val="00F66982"/>
    <w:rsid w:val="00F67A26"/>
    <w:rsid w:val="00F70F56"/>
    <w:rsid w:val="00F710F8"/>
    <w:rsid w:val="00F71232"/>
    <w:rsid w:val="00F72950"/>
    <w:rsid w:val="00F72FE9"/>
    <w:rsid w:val="00F80D69"/>
    <w:rsid w:val="00F81676"/>
    <w:rsid w:val="00F81B80"/>
    <w:rsid w:val="00F85515"/>
    <w:rsid w:val="00F91972"/>
    <w:rsid w:val="00F9385B"/>
    <w:rsid w:val="00F95648"/>
    <w:rsid w:val="00FA0393"/>
    <w:rsid w:val="00FA0432"/>
    <w:rsid w:val="00FA22A7"/>
    <w:rsid w:val="00FA6FC7"/>
    <w:rsid w:val="00FA774D"/>
    <w:rsid w:val="00FA7A66"/>
    <w:rsid w:val="00FB1A47"/>
    <w:rsid w:val="00FB6E8D"/>
    <w:rsid w:val="00FC3996"/>
    <w:rsid w:val="00FC46BF"/>
    <w:rsid w:val="00FC6CBF"/>
    <w:rsid w:val="00FC7791"/>
    <w:rsid w:val="00FD1379"/>
    <w:rsid w:val="00FD330B"/>
    <w:rsid w:val="00FD680D"/>
    <w:rsid w:val="00FD6B67"/>
    <w:rsid w:val="00FE06D1"/>
    <w:rsid w:val="00FE48C2"/>
    <w:rsid w:val="00FE49E7"/>
    <w:rsid w:val="00FE55CD"/>
    <w:rsid w:val="00FE7BB3"/>
    <w:rsid w:val="00FF213E"/>
    <w:rsid w:val="00FF2E0A"/>
    <w:rsid w:val="00FF4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3E21"/>
  <w15:docId w15:val="{3B05D03D-9AA3-45FE-A6C3-FB144C0D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CAA"/>
    <w:pPr>
      <w:suppressAutoHyphens/>
    </w:pPr>
    <w:rPr>
      <w:rFonts w:ascii="Palatino Linotype" w:eastAsia="Palatino Linotype" w:hAnsi="Palatino Linotype" w:cs="Palatino Linotype"/>
    </w:rPr>
  </w:style>
  <w:style w:type="paragraph" w:styleId="Heading3">
    <w:name w:val="heading 3"/>
    <w:basedOn w:val="Normal"/>
    <w:next w:val="Normal"/>
    <w:link w:val="Heading3Char"/>
    <w:qFormat/>
    <w:rsid w:val="0028345D"/>
    <w:pPr>
      <w:keepNext/>
      <w:widowControl/>
      <w:suppressAutoHyphens w:val="0"/>
      <w:autoSpaceDE/>
      <w:autoSpaceDN/>
      <w:outlineLvl w:val="2"/>
    </w:pPr>
    <w:rPr>
      <w:rFonts w:ascii="CG Omega" w:eastAsia="Times New Roman" w:hAnsi="CG Omega"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2"/>
      <w:szCs w:val="12"/>
    </w:rPr>
  </w:style>
  <w:style w:type="paragraph" w:styleId="Title">
    <w:name w:val="Title"/>
    <w:basedOn w:val="Normal"/>
    <w:uiPriority w:val="10"/>
    <w:qFormat/>
    <w:pPr>
      <w:spacing w:before="68"/>
      <w:ind w:left="1130"/>
    </w:pPr>
    <w:rPr>
      <w:rFonts w:ascii="Tahoma" w:eastAsia="Tahoma" w:hAnsi="Tahoma" w:cs="Tahoma"/>
      <w:b/>
      <w:bCs/>
      <w:sz w:val="18"/>
      <w:szCs w:val="18"/>
    </w:rPr>
  </w:style>
  <w:style w:type="paragraph" w:styleId="ListParagraph">
    <w:name w:val="List Paragraph"/>
    <w:basedOn w:val="Normal"/>
    <w:link w:val="ListParagraphChar"/>
    <w:uiPriority w:val="34"/>
    <w:qFormat/>
  </w:style>
  <w:style w:type="paragraph" w:customStyle="1" w:styleId="TableParagraph">
    <w:name w:val="Table Paragraph"/>
    <w:basedOn w:val="Normal"/>
    <w:rPr>
      <w:rFonts w:ascii="Times New Roman" w:eastAsia="Times New Roman" w:hAnsi="Times New Roman" w:cs="Times New Roman"/>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Palatino Linotype" w:eastAsia="Palatino Linotype" w:hAnsi="Palatino Linotype" w:cs="Palatino Linotype"/>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Palatino Linotype" w:eastAsia="Palatino Linotype" w:hAnsi="Palatino Linotype" w:cs="Palatino Linotype"/>
    </w:rPr>
  </w:style>
  <w:style w:type="character" w:customStyle="1" w:styleId="BodyTextChar">
    <w:name w:val="Body Text Char"/>
    <w:basedOn w:val="DefaultParagraphFont"/>
    <w:rPr>
      <w:rFonts w:ascii="Palatino Linotype" w:eastAsia="Palatino Linotype" w:hAnsi="Palatino Linotype" w:cs="Palatino Linotype"/>
      <w:sz w:val="12"/>
      <w:szCs w:val="12"/>
    </w:rPr>
  </w:style>
  <w:style w:type="character" w:customStyle="1" w:styleId="TitleChar">
    <w:name w:val="Title Char"/>
    <w:basedOn w:val="DefaultParagraphFont"/>
    <w:uiPriority w:val="10"/>
    <w:rPr>
      <w:rFonts w:ascii="Tahoma" w:eastAsia="Tahoma" w:hAnsi="Tahoma" w:cs="Tahoma"/>
      <w:b/>
      <w:bCs/>
      <w:sz w:val="18"/>
      <w:szCs w:val="18"/>
    </w:rPr>
  </w:style>
  <w:style w:type="character" w:customStyle="1" w:styleId="Heading3Char">
    <w:name w:val="Heading 3 Char"/>
    <w:basedOn w:val="DefaultParagraphFont"/>
    <w:link w:val="Heading3"/>
    <w:rsid w:val="0028345D"/>
    <w:rPr>
      <w:rFonts w:ascii="CG Omega" w:eastAsia="Times New Roman" w:hAnsi="CG Omega" w:cs="Times New Roman"/>
      <w:b/>
      <w:sz w:val="24"/>
      <w:szCs w:val="20"/>
      <w:lang w:val="en-GB"/>
    </w:rPr>
  </w:style>
  <w:style w:type="character" w:styleId="Hyperlink">
    <w:name w:val="Hyperlink"/>
    <w:basedOn w:val="DefaultParagraphFont"/>
    <w:uiPriority w:val="99"/>
    <w:unhideWhenUsed/>
    <w:rsid w:val="0028345D"/>
    <w:rPr>
      <w:color w:val="467886" w:themeColor="hyperlink"/>
      <w:u w:val="single"/>
    </w:rPr>
  </w:style>
  <w:style w:type="character" w:customStyle="1" w:styleId="ListParagraphChar">
    <w:name w:val="List Paragraph Char"/>
    <w:link w:val="ListParagraph"/>
    <w:uiPriority w:val="34"/>
    <w:locked/>
    <w:rsid w:val="005F1442"/>
    <w:rPr>
      <w:rFonts w:ascii="Palatino Linotype" w:eastAsia="Palatino Linotype" w:hAnsi="Palatino Linotype" w:cs="Palatino Linotype"/>
    </w:rPr>
  </w:style>
  <w:style w:type="paragraph" w:styleId="FootnoteText">
    <w:name w:val="footnote text"/>
    <w:basedOn w:val="Normal"/>
    <w:link w:val="FootnoteTextChar"/>
    <w:uiPriority w:val="99"/>
    <w:semiHidden/>
    <w:unhideWhenUsed/>
    <w:rsid w:val="005F1442"/>
    <w:pPr>
      <w:widowControl/>
      <w:suppressAutoHyphens w:val="0"/>
      <w:autoSpaceDE/>
      <w:autoSpaceDN/>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5F144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F1442"/>
    <w:rPr>
      <w:vertAlign w:val="superscript"/>
    </w:rPr>
  </w:style>
  <w:style w:type="character" w:styleId="UnresolvedMention">
    <w:name w:val="Unresolved Mention"/>
    <w:basedOn w:val="DefaultParagraphFont"/>
    <w:uiPriority w:val="99"/>
    <w:semiHidden/>
    <w:unhideWhenUsed/>
    <w:rsid w:val="00375D2A"/>
    <w:rPr>
      <w:color w:val="605E5C"/>
      <w:shd w:val="clear" w:color="auto" w:fill="E1DFDD"/>
    </w:rPr>
  </w:style>
  <w:style w:type="paragraph" w:customStyle="1" w:styleId="Default">
    <w:name w:val="Default"/>
    <w:rsid w:val="00CB5AEA"/>
    <w:pPr>
      <w:widowControl/>
      <w:adjustRightInd w:val="0"/>
    </w:pPr>
    <w:rPr>
      <w:rFonts w:ascii="Arial" w:eastAsiaTheme="minorHAnsi" w:hAnsi="Arial"/>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669676">
      <w:bodyDiv w:val="1"/>
      <w:marLeft w:val="0"/>
      <w:marRight w:val="0"/>
      <w:marTop w:val="0"/>
      <w:marBottom w:val="0"/>
      <w:divBdr>
        <w:top w:val="none" w:sz="0" w:space="0" w:color="auto"/>
        <w:left w:val="none" w:sz="0" w:space="0" w:color="auto"/>
        <w:bottom w:val="none" w:sz="0" w:space="0" w:color="auto"/>
        <w:right w:val="none" w:sz="0" w:space="0" w:color="auto"/>
      </w:divBdr>
    </w:div>
    <w:div w:id="1760131753">
      <w:bodyDiv w:val="1"/>
      <w:marLeft w:val="0"/>
      <w:marRight w:val="0"/>
      <w:marTop w:val="0"/>
      <w:marBottom w:val="0"/>
      <w:divBdr>
        <w:top w:val="none" w:sz="0" w:space="0" w:color="auto"/>
        <w:left w:val="none" w:sz="0" w:space="0" w:color="auto"/>
        <w:bottom w:val="none" w:sz="0" w:space="0" w:color="auto"/>
        <w:right w:val="none" w:sz="0" w:space="0" w:color="auto"/>
      </w:divBdr>
    </w:div>
    <w:div w:id="1851868504">
      <w:bodyDiv w:val="1"/>
      <w:marLeft w:val="0"/>
      <w:marRight w:val="0"/>
      <w:marTop w:val="0"/>
      <w:marBottom w:val="0"/>
      <w:divBdr>
        <w:top w:val="none" w:sz="0" w:space="0" w:color="auto"/>
        <w:left w:val="none" w:sz="0" w:space="0" w:color="auto"/>
        <w:bottom w:val="none" w:sz="0" w:space="0" w:color="auto"/>
        <w:right w:val="none" w:sz="0" w:space="0" w:color="auto"/>
      </w:divBdr>
    </w:div>
    <w:div w:id="2042899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p@mansfield.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rachel.danemann@hbf.co.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BF">
      <a:dk1>
        <a:sysClr val="windowText" lastClr="000000"/>
      </a:dk1>
      <a:lt1>
        <a:srgbClr val="F9F4ED"/>
      </a:lt1>
      <a:dk2>
        <a:srgbClr val="C04500"/>
      </a:dk2>
      <a:lt2>
        <a:srgbClr val="FFFFFF"/>
      </a:lt2>
      <a:accent1>
        <a:srgbClr val="FF884D"/>
      </a:accent1>
      <a:accent2>
        <a:srgbClr val="FFC7AB"/>
      </a:accent2>
      <a:accent3>
        <a:srgbClr val="FCEBA0"/>
      </a:accent3>
      <a:accent4>
        <a:srgbClr val="E4EF8F"/>
      </a:accent4>
      <a:accent5>
        <a:srgbClr val="CEEAE4"/>
      </a:accent5>
      <a:accent6>
        <a:srgbClr val="BAE1F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FAA00FB2-7F7F-458C-80EF-D1FB46DDCD77}">
  <ds:schemaRefs>
    <ds:schemaRef ds:uri="http://schemas.openxmlformats.org/officeDocument/2006/bibliography"/>
  </ds:schemaRefs>
</ds:datastoreItem>
</file>

<file path=customXml/itemProps2.xml><?xml version="1.0" encoding="utf-8"?>
<ds:datastoreItem xmlns:ds="http://schemas.openxmlformats.org/officeDocument/2006/customXml" ds:itemID="{AA41B83B-8307-4FD0-A18A-7AB601E2137A}"/>
</file>

<file path=customXml/itemProps3.xml><?xml version="1.0" encoding="utf-8"?>
<ds:datastoreItem xmlns:ds="http://schemas.openxmlformats.org/officeDocument/2006/customXml" ds:itemID="{DAC3D59E-01D6-4362-816A-74A5A5F2A678}"/>
</file>

<file path=customXml/itemProps4.xml><?xml version="1.0" encoding="utf-8"?>
<ds:datastoreItem xmlns:ds="http://schemas.openxmlformats.org/officeDocument/2006/customXml" ds:itemID="{840CFD22-C82E-4069-861C-FF2CD73B1918}"/>
</file>

<file path=docProps/app.xml><?xml version="1.0" encoding="utf-8"?>
<Properties xmlns="http://schemas.openxmlformats.org/officeDocument/2006/extended-properties" xmlns:vt="http://schemas.openxmlformats.org/officeDocument/2006/docPropsVTypes">
  <Template>Normal</Template>
  <TotalTime>535</TotalTime>
  <Pages>6</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Calder</dc:creator>
  <cp:lastModifiedBy>Rachel Danemann</cp:lastModifiedBy>
  <cp:revision>137</cp:revision>
  <dcterms:created xsi:type="dcterms:W3CDTF">2025-06-09T12:28:00Z</dcterms:created>
  <dcterms:modified xsi:type="dcterms:W3CDTF">2025-07-10T08:31:00Z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Adobe InDesign 20.1 (Windows)</vt:lpwstr>
  </property>
  <property fmtid="{D5CDD505-2E9C-101B-9397-08002B2CF9AE}" pid="4" name="LastSaved">
    <vt:filetime>2025-02-14T00:00:00Z</vt:filetime>
  </property>
  <property fmtid="{D5CDD505-2E9C-101B-9397-08002B2CF9AE}" pid="5" name="Producer">
    <vt:lpwstr>Adobe PDF Library 17.0</vt:lpwstr>
  </property>
  <property fmtid="{D5CDD505-2E9C-101B-9397-08002B2CF9AE}" pid="6" name="ContentTypeId">
    <vt:lpwstr>0x0101005ACEACC4E1CDCF488D376413A381FD22</vt:lpwstr>
  </property>
  <property fmtid="{D5CDD505-2E9C-101B-9397-08002B2CF9AE}" pid="7" name="MediaServiceImageTags">
    <vt:lpwstr/>
  </property>
</Properties>
</file>