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DD6C" w14:textId="77777777" w:rsidR="00035FB4" w:rsidRDefault="006855A4">
      <w:pPr>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134B344E" wp14:editId="55D75C71">
            <wp:simplePos x="0" y="0"/>
            <wp:positionH relativeFrom="column">
              <wp:posOffset>5038725</wp:posOffset>
            </wp:positionH>
            <wp:positionV relativeFrom="paragraph">
              <wp:posOffset>-442912</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13D05" w14:textId="77777777" w:rsidR="00035FB4" w:rsidRDefault="00035FB4">
      <w:pPr>
        <w:rPr>
          <w:rFonts w:ascii="Arial" w:hAnsi="Arial" w:cs="Arial"/>
          <w:sz w:val="24"/>
        </w:rPr>
      </w:pPr>
    </w:p>
    <w:p w14:paraId="2378C984" w14:textId="77777777" w:rsidR="00035FB4" w:rsidRDefault="00035FB4" w:rsidP="00B923D1">
      <w:pPr>
        <w:spacing w:line="360" w:lineRule="auto"/>
        <w:rPr>
          <w:rFonts w:ascii="Arial" w:hAnsi="Arial" w:cs="Arial"/>
          <w:sz w:val="24"/>
        </w:rPr>
      </w:pPr>
    </w:p>
    <w:p w14:paraId="40C88B78" w14:textId="342D457C" w:rsidR="003E052D" w:rsidRDefault="00FD7654" w:rsidP="00B923D1">
      <w:pPr>
        <w:spacing w:line="360"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Sent by email to: </w:t>
      </w:r>
    </w:p>
    <w:p w14:paraId="41ACC055" w14:textId="77777777" w:rsidR="008E5F9A" w:rsidRPr="00FD7654" w:rsidRDefault="008E5F9A" w:rsidP="00B923D1">
      <w:pPr>
        <w:spacing w:line="360" w:lineRule="auto"/>
        <w:jc w:val="both"/>
        <w:rPr>
          <w:rFonts w:asciiTheme="minorHAnsi" w:hAnsiTheme="minorHAnsi" w:cstheme="minorHAnsi"/>
          <w:bCs/>
          <w:sz w:val="22"/>
          <w:szCs w:val="22"/>
        </w:rPr>
      </w:pPr>
    </w:p>
    <w:p w14:paraId="7B1544C3" w14:textId="79EC0619" w:rsidR="00FD7654" w:rsidRPr="00FD7654" w:rsidRDefault="00FD7654" w:rsidP="009310E9">
      <w:pPr>
        <w:spacing w:line="360" w:lineRule="auto"/>
        <w:jc w:val="right"/>
        <w:rPr>
          <w:rFonts w:asciiTheme="minorHAnsi" w:hAnsiTheme="minorHAnsi" w:cstheme="minorHAnsi"/>
          <w:bCs/>
          <w:sz w:val="22"/>
          <w:szCs w:val="22"/>
        </w:rPr>
      </w:pPr>
      <w:r w:rsidRPr="00FD7654">
        <w:rPr>
          <w:rFonts w:asciiTheme="minorHAnsi" w:hAnsiTheme="minorHAnsi" w:cstheme="minorHAnsi"/>
          <w:bCs/>
          <w:sz w:val="22"/>
          <w:szCs w:val="22"/>
        </w:rPr>
        <w:tab/>
        <w:t xml:space="preserve"> </w:t>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008507C4">
        <w:rPr>
          <w:rFonts w:asciiTheme="minorHAnsi" w:hAnsiTheme="minorHAnsi" w:cstheme="minorHAnsi"/>
          <w:bCs/>
          <w:sz w:val="22"/>
          <w:szCs w:val="22"/>
        </w:rPr>
        <w:t>xx</w:t>
      </w:r>
      <w:r w:rsidR="00942172">
        <w:rPr>
          <w:rFonts w:asciiTheme="minorHAnsi" w:hAnsiTheme="minorHAnsi" w:cstheme="minorHAnsi"/>
          <w:bCs/>
          <w:sz w:val="22"/>
          <w:szCs w:val="22"/>
        </w:rPr>
        <w:t>/</w:t>
      </w:r>
      <w:r w:rsidR="008507C4">
        <w:rPr>
          <w:rFonts w:asciiTheme="minorHAnsi" w:hAnsiTheme="minorHAnsi" w:cstheme="minorHAnsi"/>
          <w:bCs/>
          <w:sz w:val="22"/>
          <w:szCs w:val="22"/>
        </w:rPr>
        <w:t>xx</w:t>
      </w:r>
      <w:r w:rsidR="00942172">
        <w:rPr>
          <w:rFonts w:asciiTheme="minorHAnsi" w:hAnsiTheme="minorHAnsi" w:cstheme="minorHAnsi"/>
          <w:bCs/>
          <w:sz w:val="22"/>
          <w:szCs w:val="22"/>
        </w:rPr>
        <w:t>20</w:t>
      </w:r>
      <w:r w:rsidR="007A37EC">
        <w:rPr>
          <w:rFonts w:asciiTheme="minorHAnsi" w:hAnsiTheme="minorHAnsi" w:cstheme="minorHAnsi"/>
          <w:bCs/>
          <w:sz w:val="22"/>
          <w:szCs w:val="22"/>
        </w:rPr>
        <w:t>2</w:t>
      </w:r>
      <w:r w:rsidR="005C6B20">
        <w:rPr>
          <w:rFonts w:asciiTheme="minorHAnsi" w:hAnsiTheme="minorHAnsi" w:cstheme="minorHAnsi"/>
          <w:bCs/>
          <w:sz w:val="22"/>
          <w:szCs w:val="22"/>
        </w:rPr>
        <w:t>4</w:t>
      </w:r>
    </w:p>
    <w:p w14:paraId="79FBF488" w14:textId="77777777" w:rsidR="00FD7654" w:rsidRPr="00FD7654" w:rsidRDefault="00FD7654" w:rsidP="00B923D1">
      <w:pPr>
        <w:spacing w:line="360" w:lineRule="auto"/>
        <w:jc w:val="both"/>
        <w:rPr>
          <w:rFonts w:asciiTheme="minorHAnsi" w:hAnsiTheme="minorHAnsi" w:cstheme="minorHAnsi"/>
          <w:bCs/>
          <w:sz w:val="22"/>
          <w:szCs w:val="22"/>
        </w:rPr>
      </w:pPr>
    </w:p>
    <w:p w14:paraId="0803C668" w14:textId="34225ECB" w:rsidR="00FD7654" w:rsidRDefault="00FD7654" w:rsidP="00B923D1">
      <w:pPr>
        <w:spacing w:line="360"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Dear </w:t>
      </w:r>
      <w:r w:rsidR="006E0C3D">
        <w:rPr>
          <w:rFonts w:asciiTheme="minorHAnsi" w:hAnsiTheme="minorHAnsi" w:cstheme="minorHAnsi"/>
          <w:bCs/>
          <w:sz w:val="22"/>
          <w:szCs w:val="22"/>
        </w:rPr>
        <w:t>Sir/ Madam</w:t>
      </w:r>
    </w:p>
    <w:p w14:paraId="7F13271E" w14:textId="77777777" w:rsidR="00EB1EC6" w:rsidRDefault="00EB1EC6" w:rsidP="00B923D1">
      <w:pPr>
        <w:spacing w:line="360" w:lineRule="auto"/>
        <w:jc w:val="both"/>
        <w:rPr>
          <w:rFonts w:asciiTheme="minorHAnsi" w:hAnsiTheme="minorHAnsi" w:cstheme="minorHAnsi"/>
          <w:b/>
          <w:bCs/>
          <w:sz w:val="22"/>
          <w:szCs w:val="22"/>
        </w:rPr>
      </w:pPr>
    </w:p>
    <w:p w14:paraId="1DD1110A" w14:textId="1387AABC" w:rsidR="00F61B84" w:rsidRDefault="00F61B84" w:rsidP="00B923D1">
      <w:pPr>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Sevenoaks Local Plan</w:t>
      </w:r>
      <w:r w:rsidR="00526DE7">
        <w:rPr>
          <w:rFonts w:asciiTheme="minorHAnsi" w:hAnsiTheme="minorHAnsi" w:cstheme="minorHAnsi"/>
          <w:b/>
          <w:bCs/>
          <w:sz w:val="22"/>
          <w:szCs w:val="22"/>
        </w:rPr>
        <w:t xml:space="preserve"> 2040</w:t>
      </w:r>
    </w:p>
    <w:p w14:paraId="024C4B20" w14:textId="77777777" w:rsidR="00F61B84" w:rsidRPr="00FD7654" w:rsidRDefault="00F61B84" w:rsidP="00B923D1">
      <w:pPr>
        <w:spacing w:line="360" w:lineRule="auto"/>
        <w:jc w:val="both"/>
        <w:rPr>
          <w:rFonts w:asciiTheme="minorHAnsi" w:hAnsiTheme="minorHAnsi" w:cstheme="minorHAnsi"/>
          <w:b/>
          <w:bCs/>
          <w:sz w:val="22"/>
          <w:szCs w:val="22"/>
        </w:rPr>
      </w:pPr>
    </w:p>
    <w:p w14:paraId="4238DC80" w14:textId="5DBCBBD8" w:rsidR="002B6468" w:rsidRPr="00752BD4" w:rsidRDefault="00D07FE1" w:rsidP="00752BD4">
      <w:pPr>
        <w:pStyle w:val="ListParagraph"/>
        <w:numPr>
          <w:ilvl w:val="0"/>
          <w:numId w:val="9"/>
        </w:numPr>
        <w:spacing w:after="0" w:line="360" w:lineRule="auto"/>
        <w:ind w:left="426" w:hanging="426"/>
        <w:jc w:val="both"/>
        <w:rPr>
          <w:rFonts w:ascii="Arial" w:hAnsi="Arial" w:cs="Arial"/>
        </w:rPr>
      </w:pPr>
      <w:r w:rsidRPr="00752BD4">
        <w:rPr>
          <w:rFonts w:ascii="Arial" w:hAnsi="Arial" w:cs="Arial"/>
        </w:rPr>
        <w:t xml:space="preserve">Thank you for consulting the Home Builders Federation (HBF) on the </w:t>
      </w:r>
      <w:r w:rsidR="00B80DFA" w:rsidRPr="00752BD4">
        <w:rPr>
          <w:rFonts w:ascii="Arial" w:hAnsi="Arial" w:cs="Arial"/>
        </w:rPr>
        <w:t>new local p</w:t>
      </w:r>
      <w:r w:rsidRPr="00752BD4">
        <w:rPr>
          <w:rFonts w:ascii="Arial" w:hAnsi="Arial" w:cs="Arial"/>
        </w:rPr>
        <w:t>lan</w:t>
      </w:r>
      <w:r w:rsidR="00B80DFA" w:rsidRPr="00752BD4">
        <w:rPr>
          <w:rFonts w:ascii="Arial" w:hAnsi="Arial" w:cs="Arial"/>
        </w:rPr>
        <w:t xml:space="preserve"> for Sevenoaks District.</w:t>
      </w:r>
      <w:r w:rsidRPr="00752BD4">
        <w:rPr>
          <w:rFonts w:ascii="Arial" w:hAnsi="Arial" w:cs="Arial"/>
        </w:rPr>
        <w:t xml:space="preserve"> The HBF is the principal representative body of the housebuilding industry in England and Wales and our representations reflect the views of discussions with our membership of national and multinational corporations through to regional developers and small local housebuilders. Our members account for over 80% of all new housing built in England and Wales in any one year.</w:t>
      </w:r>
    </w:p>
    <w:p w14:paraId="1B28950A" w14:textId="77777777" w:rsidR="0066539F" w:rsidRDefault="0066539F" w:rsidP="00B923D1">
      <w:pPr>
        <w:spacing w:line="360" w:lineRule="auto"/>
        <w:jc w:val="both"/>
        <w:rPr>
          <w:rFonts w:ascii="Arial" w:hAnsi="Arial" w:cs="Arial"/>
          <w:sz w:val="22"/>
          <w:szCs w:val="22"/>
        </w:rPr>
      </w:pPr>
    </w:p>
    <w:p w14:paraId="362DF1D4" w14:textId="0A95378C" w:rsidR="00184BC8" w:rsidRPr="00184BC8" w:rsidRDefault="00184BC8" w:rsidP="00B923D1">
      <w:pPr>
        <w:spacing w:line="360" w:lineRule="auto"/>
        <w:jc w:val="both"/>
        <w:rPr>
          <w:rFonts w:ascii="Arial" w:hAnsi="Arial" w:cs="Arial"/>
          <w:b/>
          <w:bCs/>
          <w:sz w:val="22"/>
          <w:szCs w:val="22"/>
        </w:rPr>
      </w:pPr>
      <w:r>
        <w:rPr>
          <w:rFonts w:ascii="Arial" w:hAnsi="Arial" w:cs="Arial"/>
          <w:b/>
          <w:bCs/>
          <w:sz w:val="22"/>
          <w:szCs w:val="22"/>
        </w:rPr>
        <w:t>General comment</w:t>
      </w:r>
    </w:p>
    <w:p w14:paraId="2D400BC2" w14:textId="77777777" w:rsidR="00184BC8" w:rsidRDefault="00184BC8" w:rsidP="00B923D1">
      <w:pPr>
        <w:spacing w:line="360" w:lineRule="auto"/>
        <w:jc w:val="both"/>
        <w:rPr>
          <w:rFonts w:ascii="Arial" w:hAnsi="Arial" w:cs="Arial"/>
          <w:sz w:val="22"/>
          <w:szCs w:val="22"/>
        </w:rPr>
      </w:pPr>
    </w:p>
    <w:p w14:paraId="75FBD049" w14:textId="0B0E03EA" w:rsidR="00184BC8" w:rsidRDefault="00184BC8" w:rsidP="00E13BE1">
      <w:pPr>
        <w:pStyle w:val="ListParagraph"/>
        <w:numPr>
          <w:ilvl w:val="0"/>
          <w:numId w:val="9"/>
        </w:numPr>
        <w:spacing w:after="0" w:line="360" w:lineRule="auto"/>
        <w:ind w:left="426" w:hanging="426"/>
        <w:jc w:val="both"/>
        <w:rPr>
          <w:rFonts w:ascii="Arial" w:hAnsi="Arial" w:cs="Arial"/>
        </w:rPr>
      </w:pPr>
      <w:r>
        <w:rPr>
          <w:rFonts w:ascii="Arial" w:hAnsi="Arial" w:cs="Arial"/>
        </w:rPr>
        <w:t xml:space="preserve">Whilst not a matter of soundness it </w:t>
      </w:r>
      <w:r w:rsidR="00C76FCA">
        <w:rPr>
          <w:rFonts w:ascii="Arial" w:hAnsi="Arial" w:cs="Arial"/>
        </w:rPr>
        <w:t>would</w:t>
      </w:r>
      <w:r>
        <w:rPr>
          <w:rFonts w:ascii="Arial" w:hAnsi="Arial" w:cs="Arial"/>
        </w:rPr>
        <w:t xml:space="preserve"> be helpful if the council </w:t>
      </w:r>
      <w:r w:rsidR="00C76FCA">
        <w:rPr>
          <w:rFonts w:ascii="Arial" w:hAnsi="Arial" w:cs="Arial"/>
        </w:rPr>
        <w:t>could</w:t>
      </w:r>
      <w:r>
        <w:rPr>
          <w:rFonts w:ascii="Arial" w:hAnsi="Arial" w:cs="Arial"/>
        </w:rPr>
        <w:t xml:space="preserve"> include </w:t>
      </w:r>
      <w:r w:rsidR="00A778E7">
        <w:rPr>
          <w:rFonts w:ascii="Arial" w:hAnsi="Arial" w:cs="Arial"/>
        </w:rPr>
        <w:t xml:space="preserve">clause/ paragraph </w:t>
      </w:r>
      <w:r w:rsidR="00C76FCA">
        <w:rPr>
          <w:rFonts w:ascii="Arial" w:hAnsi="Arial" w:cs="Arial"/>
        </w:rPr>
        <w:t xml:space="preserve">numbers within all of the policies. </w:t>
      </w:r>
      <w:r w:rsidR="00447758">
        <w:rPr>
          <w:rFonts w:ascii="Arial" w:hAnsi="Arial" w:cs="Arial"/>
        </w:rPr>
        <w:t xml:space="preserve">This has been included in some </w:t>
      </w:r>
      <w:r w:rsidR="00BC0253">
        <w:rPr>
          <w:rFonts w:ascii="Arial" w:hAnsi="Arial" w:cs="Arial"/>
        </w:rPr>
        <w:t>policies</w:t>
      </w:r>
      <w:r w:rsidR="00447758">
        <w:rPr>
          <w:rFonts w:ascii="Arial" w:hAnsi="Arial" w:cs="Arial"/>
        </w:rPr>
        <w:t xml:space="preserve"> such as SL1, </w:t>
      </w:r>
      <w:r w:rsidR="00ED721B">
        <w:rPr>
          <w:rFonts w:ascii="Arial" w:hAnsi="Arial" w:cs="Arial"/>
        </w:rPr>
        <w:t>COM</w:t>
      </w:r>
      <w:r w:rsidR="00E13BE1">
        <w:rPr>
          <w:rFonts w:ascii="Arial" w:hAnsi="Arial" w:cs="Arial"/>
        </w:rPr>
        <w:t>1 and</w:t>
      </w:r>
      <w:r w:rsidR="00ED721B">
        <w:rPr>
          <w:rFonts w:ascii="Arial" w:hAnsi="Arial" w:cs="Arial"/>
        </w:rPr>
        <w:t xml:space="preserve"> UD1 but not in </w:t>
      </w:r>
      <w:r w:rsidR="00BC0253">
        <w:rPr>
          <w:rFonts w:ascii="Arial" w:hAnsi="Arial" w:cs="Arial"/>
        </w:rPr>
        <w:t>other</w:t>
      </w:r>
      <w:r w:rsidR="00ED721B">
        <w:rPr>
          <w:rFonts w:ascii="Arial" w:hAnsi="Arial" w:cs="Arial"/>
        </w:rPr>
        <w:t xml:space="preserve"> </w:t>
      </w:r>
      <w:r w:rsidR="00BC0253">
        <w:rPr>
          <w:rFonts w:ascii="Arial" w:hAnsi="Arial" w:cs="Arial"/>
        </w:rPr>
        <w:t>policies</w:t>
      </w:r>
      <w:r w:rsidR="00ED721B">
        <w:rPr>
          <w:rFonts w:ascii="Arial" w:hAnsi="Arial" w:cs="Arial"/>
        </w:rPr>
        <w:t xml:space="preserve">. </w:t>
      </w:r>
      <w:r w:rsidR="00580A80">
        <w:rPr>
          <w:rFonts w:ascii="Arial" w:hAnsi="Arial" w:cs="Arial"/>
        </w:rPr>
        <w:t>N</w:t>
      </w:r>
      <w:r w:rsidR="00BC0253">
        <w:rPr>
          <w:rFonts w:ascii="Arial" w:hAnsi="Arial" w:cs="Arial"/>
        </w:rPr>
        <w:t xml:space="preserve">umbering </w:t>
      </w:r>
      <w:r w:rsidR="00F93EC5">
        <w:rPr>
          <w:rFonts w:ascii="Arial" w:hAnsi="Arial" w:cs="Arial"/>
        </w:rPr>
        <w:t xml:space="preserve">within a </w:t>
      </w:r>
      <w:r w:rsidR="005B2E32">
        <w:rPr>
          <w:rFonts w:ascii="Arial" w:hAnsi="Arial" w:cs="Arial"/>
        </w:rPr>
        <w:t>policy</w:t>
      </w:r>
      <w:r w:rsidR="00F35614">
        <w:rPr>
          <w:rFonts w:ascii="Arial" w:hAnsi="Arial" w:cs="Arial"/>
        </w:rPr>
        <w:t xml:space="preserve"> will</w:t>
      </w:r>
      <w:r w:rsidR="005B2E32">
        <w:rPr>
          <w:rFonts w:ascii="Arial" w:hAnsi="Arial" w:cs="Arial"/>
        </w:rPr>
        <w:t xml:space="preserve"> aid</w:t>
      </w:r>
      <w:r w:rsidR="00C76FCA">
        <w:rPr>
          <w:rFonts w:ascii="Arial" w:hAnsi="Arial" w:cs="Arial"/>
        </w:rPr>
        <w:t xml:space="preserve"> referencing </w:t>
      </w:r>
      <w:r w:rsidR="00455949">
        <w:rPr>
          <w:rFonts w:ascii="Arial" w:hAnsi="Arial" w:cs="Arial"/>
        </w:rPr>
        <w:t>for th</w:t>
      </w:r>
      <w:r w:rsidR="005B2E32">
        <w:rPr>
          <w:rFonts w:ascii="Arial" w:hAnsi="Arial" w:cs="Arial"/>
        </w:rPr>
        <w:t>ose making representations</w:t>
      </w:r>
      <w:r w:rsidR="00F64B2C">
        <w:rPr>
          <w:rFonts w:ascii="Arial" w:hAnsi="Arial" w:cs="Arial"/>
        </w:rPr>
        <w:t xml:space="preserve"> on</w:t>
      </w:r>
      <w:r w:rsidR="00455949">
        <w:rPr>
          <w:rFonts w:ascii="Arial" w:hAnsi="Arial" w:cs="Arial"/>
        </w:rPr>
        <w:t xml:space="preserve"> the local plan </w:t>
      </w:r>
      <w:r w:rsidR="00E13BE1">
        <w:rPr>
          <w:rFonts w:ascii="Arial" w:hAnsi="Arial" w:cs="Arial"/>
        </w:rPr>
        <w:t>as well as</w:t>
      </w:r>
      <w:r w:rsidR="00455949">
        <w:rPr>
          <w:rFonts w:ascii="Arial" w:hAnsi="Arial" w:cs="Arial"/>
        </w:rPr>
        <w:t xml:space="preserve"> for applicants and decision makers following the adoption of the plan. </w:t>
      </w:r>
    </w:p>
    <w:p w14:paraId="69A8E63C" w14:textId="77777777" w:rsidR="00184BC8" w:rsidRDefault="00184BC8" w:rsidP="00B923D1">
      <w:pPr>
        <w:spacing w:line="360" w:lineRule="auto"/>
        <w:jc w:val="both"/>
        <w:rPr>
          <w:rFonts w:ascii="Arial" w:hAnsi="Arial" w:cs="Arial"/>
          <w:sz w:val="22"/>
          <w:szCs w:val="22"/>
        </w:rPr>
      </w:pPr>
    </w:p>
    <w:p w14:paraId="4BC48D3D" w14:textId="7D39D654" w:rsidR="00F61B84" w:rsidRPr="00213B86" w:rsidRDefault="001F572D" w:rsidP="00B923D1">
      <w:pPr>
        <w:spacing w:line="360" w:lineRule="auto"/>
        <w:jc w:val="both"/>
        <w:rPr>
          <w:rFonts w:ascii="Arial" w:hAnsi="Arial" w:cs="Arial"/>
          <w:b/>
          <w:bCs/>
          <w:sz w:val="22"/>
          <w:szCs w:val="22"/>
        </w:rPr>
      </w:pPr>
      <w:r>
        <w:rPr>
          <w:rFonts w:ascii="Arial" w:hAnsi="Arial" w:cs="Arial"/>
          <w:b/>
          <w:bCs/>
          <w:sz w:val="22"/>
          <w:szCs w:val="22"/>
        </w:rPr>
        <w:t>Policy</w:t>
      </w:r>
      <w:r w:rsidR="002345F5">
        <w:rPr>
          <w:rFonts w:ascii="Arial" w:hAnsi="Arial" w:cs="Arial"/>
          <w:b/>
          <w:bCs/>
          <w:sz w:val="22"/>
          <w:szCs w:val="22"/>
        </w:rPr>
        <w:t xml:space="preserve"> S</w:t>
      </w:r>
      <w:r>
        <w:rPr>
          <w:rFonts w:ascii="Arial" w:hAnsi="Arial" w:cs="Arial"/>
          <w:b/>
          <w:bCs/>
          <w:sz w:val="22"/>
          <w:szCs w:val="22"/>
        </w:rPr>
        <w:t>T</w:t>
      </w:r>
      <w:r w:rsidR="002345F5">
        <w:rPr>
          <w:rFonts w:ascii="Arial" w:hAnsi="Arial" w:cs="Arial"/>
          <w:b/>
          <w:bCs/>
          <w:sz w:val="22"/>
          <w:szCs w:val="22"/>
        </w:rPr>
        <w:t xml:space="preserve">1 </w:t>
      </w:r>
      <w:r>
        <w:rPr>
          <w:rFonts w:ascii="Arial" w:hAnsi="Arial" w:cs="Arial"/>
          <w:b/>
          <w:bCs/>
          <w:sz w:val="22"/>
          <w:szCs w:val="22"/>
        </w:rPr>
        <w:t>– A Balanced Strategy for growth</w:t>
      </w:r>
    </w:p>
    <w:p w14:paraId="10208C84" w14:textId="77777777" w:rsidR="00213B86" w:rsidRDefault="00213B86" w:rsidP="00B923D1">
      <w:pPr>
        <w:spacing w:line="360" w:lineRule="auto"/>
        <w:jc w:val="both"/>
        <w:rPr>
          <w:rFonts w:ascii="Arial" w:hAnsi="Arial" w:cs="Arial"/>
          <w:sz w:val="22"/>
          <w:szCs w:val="22"/>
        </w:rPr>
      </w:pPr>
    </w:p>
    <w:p w14:paraId="6DE2FE41" w14:textId="6C6E9922" w:rsidR="00B20C61" w:rsidRPr="00B20C61" w:rsidRDefault="00B20C61" w:rsidP="00B923D1">
      <w:pPr>
        <w:spacing w:line="360" w:lineRule="auto"/>
        <w:jc w:val="both"/>
        <w:rPr>
          <w:rFonts w:ascii="Arial" w:hAnsi="Arial" w:cs="Arial"/>
          <w:i/>
          <w:iCs/>
          <w:sz w:val="22"/>
          <w:szCs w:val="22"/>
        </w:rPr>
      </w:pPr>
      <w:r w:rsidRPr="00B20C61">
        <w:rPr>
          <w:rFonts w:ascii="Arial" w:hAnsi="Arial" w:cs="Arial"/>
          <w:i/>
          <w:iCs/>
          <w:sz w:val="22"/>
          <w:szCs w:val="22"/>
        </w:rPr>
        <w:t>Housing needs</w:t>
      </w:r>
    </w:p>
    <w:p w14:paraId="174E4171" w14:textId="77777777" w:rsidR="00B20C61" w:rsidRDefault="00B20C61" w:rsidP="00B923D1">
      <w:pPr>
        <w:spacing w:line="360" w:lineRule="auto"/>
        <w:jc w:val="both"/>
        <w:rPr>
          <w:rFonts w:ascii="Arial" w:hAnsi="Arial" w:cs="Arial"/>
          <w:sz w:val="22"/>
          <w:szCs w:val="22"/>
        </w:rPr>
      </w:pPr>
    </w:p>
    <w:p w14:paraId="0DBE6687" w14:textId="13A6564D" w:rsidR="00F903DB" w:rsidRDefault="00AB57A1" w:rsidP="00752BD4">
      <w:pPr>
        <w:pStyle w:val="ListParagraph"/>
        <w:numPr>
          <w:ilvl w:val="0"/>
          <w:numId w:val="9"/>
        </w:numPr>
        <w:spacing w:after="0" w:line="360" w:lineRule="auto"/>
        <w:ind w:left="426" w:hanging="426"/>
        <w:jc w:val="both"/>
        <w:rPr>
          <w:rFonts w:ascii="Arial" w:hAnsi="Arial" w:cs="Arial"/>
        </w:rPr>
      </w:pPr>
      <w:r>
        <w:rPr>
          <w:rFonts w:ascii="Arial" w:hAnsi="Arial" w:cs="Arial"/>
        </w:rPr>
        <w:t>T</w:t>
      </w:r>
      <w:r w:rsidR="00723164">
        <w:rPr>
          <w:rFonts w:ascii="Arial" w:hAnsi="Arial" w:cs="Arial"/>
        </w:rPr>
        <w:t xml:space="preserve">he consultation document </w:t>
      </w:r>
      <w:r w:rsidR="0032314A">
        <w:rPr>
          <w:rFonts w:ascii="Arial" w:hAnsi="Arial" w:cs="Arial"/>
        </w:rPr>
        <w:t xml:space="preserve">states that the housing needs of the </w:t>
      </w:r>
      <w:r w:rsidR="004F65E8">
        <w:rPr>
          <w:rFonts w:ascii="Arial" w:hAnsi="Arial" w:cs="Arial"/>
        </w:rPr>
        <w:t>district</w:t>
      </w:r>
      <w:r w:rsidR="008C77F6">
        <w:rPr>
          <w:rFonts w:ascii="Arial" w:hAnsi="Arial" w:cs="Arial"/>
        </w:rPr>
        <w:t xml:space="preserve"> is 712 dwellings per annum (dpa)</w:t>
      </w:r>
      <w:r w:rsidR="005319D5">
        <w:rPr>
          <w:rFonts w:ascii="Arial" w:hAnsi="Arial" w:cs="Arial"/>
        </w:rPr>
        <w:t xml:space="preserve">. </w:t>
      </w:r>
      <w:r w:rsidR="008C77F6">
        <w:rPr>
          <w:rFonts w:ascii="Arial" w:hAnsi="Arial" w:cs="Arial"/>
        </w:rPr>
        <w:t xml:space="preserve">Over the proposed plan period </w:t>
      </w:r>
      <w:r w:rsidR="002E300D">
        <w:rPr>
          <w:rFonts w:ascii="Arial" w:hAnsi="Arial" w:cs="Arial"/>
        </w:rPr>
        <w:t xml:space="preserve">of </w:t>
      </w:r>
      <w:r w:rsidR="003E55DB">
        <w:rPr>
          <w:rFonts w:ascii="Arial" w:hAnsi="Arial" w:cs="Arial"/>
        </w:rPr>
        <w:t>20</w:t>
      </w:r>
      <w:r w:rsidR="002E300D">
        <w:rPr>
          <w:rFonts w:ascii="Arial" w:hAnsi="Arial" w:cs="Arial"/>
        </w:rPr>
        <w:t xml:space="preserve">25/26 to 2039/40 </w:t>
      </w:r>
      <w:r w:rsidR="008C77F6">
        <w:rPr>
          <w:rFonts w:ascii="Arial" w:hAnsi="Arial" w:cs="Arial"/>
        </w:rPr>
        <w:t xml:space="preserve">this is a total of </w:t>
      </w:r>
      <w:r w:rsidR="00EC6E85">
        <w:rPr>
          <w:rFonts w:ascii="Arial" w:hAnsi="Arial" w:cs="Arial"/>
        </w:rPr>
        <w:t xml:space="preserve">10,680 homes. </w:t>
      </w:r>
      <w:r w:rsidR="00B1492B">
        <w:rPr>
          <w:rFonts w:ascii="Arial" w:hAnsi="Arial" w:cs="Arial"/>
        </w:rPr>
        <w:t xml:space="preserve">This figure is based on the standard method and the HBF would </w:t>
      </w:r>
      <w:r w:rsidR="005278C7">
        <w:rPr>
          <w:rFonts w:ascii="Arial" w:hAnsi="Arial" w:cs="Arial"/>
        </w:rPr>
        <w:t>consider</w:t>
      </w:r>
      <w:r w:rsidR="00B1492B">
        <w:rPr>
          <w:rFonts w:ascii="Arial" w:hAnsi="Arial" w:cs="Arial"/>
        </w:rPr>
        <w:t xml:space="preserve"> 712 dpa is the minimum number of homes the Council should be planning to deliver</w:t>
      </w:r>
      <w:r w:rsidR="003C10B0">
        <w:rPr>
          <w:rFonts w:ascii="Arial" w:hAnsi="Arial" w:cs="Arial"/>
        </w:rPr>
        <w:t>.</w:t>
      </w:r>
      <w:r w:rsidR="007B75C3">
        <w:rPr>
          <w:rFonts w:ascii="Arial" w:hAnsi="Arial" w:cs="Arial"/>
        </w:rPr>
        <w:t xml:space="preserve"> </w:t>
      </w:r>
      <w:r w:rsidR="003C10B0">
        <w:rPr>
          <w:rFonts w:ascii="Arial" w:hAnsi="Arial" w:cs="Arial"/>
        </w:rPr>
        <w:t>H</w:t>
      </w:r>
      <w:r w:rsidR="007B75C3">
        <w:rPr>
          <w:rFonts w:ascii="Arial" w:hAnsi="Arial" w:cs="Arial"/>
        </w:rPr>
        <w:t>owever, we are concerned that the</w:t>
      </w:r>
      <w:r w:rsidR="00505620">
        <w:rPr>
          <w:rFonts w:ascii="Arial" w:hAnsi="Arial" w:cs="Arial"/>
        </w:rPr>
        <w:t xml:space="preserve"> Council will not adopt the plan by 2025/26 and as such the plan will not,</w:t>
      </w:r>
      <w:r w:rsidR="00B477CD">
        <w:rPr>
          <w:rFonts w:ascii="Arial" w:hAnsi="Arial" w:cs="Arial"/>
        </w:rPr>
        <w:t xml:space="preserve"> </w:t>
      </w:r>
      <w:r w:rsidR="00505620">
        <w:rPr>
          <w:rFonts w:ascii="Arial" w:hAnsi="Arial" w:cs="Arial"/>
        </w:rPr>
        <w:t xml:space="preserve">as required by </w:t>
      </w:r>
      <w:r w:rsidR="00D26B8F">
        <w:rPr>
          <w:rFonts w:ascii="Arial" w:hAnsi="Arial" w:cs="Arial"/>
        </w:rPr>
        <w:t>paragraph</w:t>
      </w:r>
      <w:r w:rsidR="00F346F8">
        <w:rPr>
          <w:rFonts w:ascii="Arial" w:hAnsi="Arial" w:cs="Arial"/>
        </w:rPr>
        <w:t xml:space="preserve"> 22 of </w:t>
      </w:r>
      <w:r w:rsidR="00D26B8F">
        <w:rPr>
          <w:rFonts w:ascii="Arial" w:hAnsi="Arial" w:cs="Arial"/>
        </w:rPr>
        <w:t>the</w:t>
      </w:r>
      <w:r w:rsidR="00505620">
        <w:rPr>
          <w:rFonts w:ascii="Arial" w:hAnsi="Arial" w:cs="Arial"/>
        </w:rPr>
        <w:t xml:space="preserve"> NPPF, look ahead for </w:t>
      </w:r>
      <w:r w:rsidR="00D26B8F">
        <w:rPr>
          <w:rFonts w:ascii="Arial" w:hAnsi="Arial" w:cs="Arial"/>
        </w:rPr>
        <w:t>a minimum of</w:t>
      </w:r>
      <w:r w:rsidR="00B477CD">
        <w:rPr>
          <w:rFonts w:ascii="Arial" w:hAnsi="Arial" w:cs="Arial"/>
        </w:rPr>
        <w:t xml:space="preserve"> 15 years.</w:t>
      </w:r>
      <w:r w:rsidR="00D26B8F">
        <w:rPr>
          <w:rFonts w:ascii="Arial" w:hAnsi="Arial" w:cs="Arial"/>
        </w:rPr>
        <w:t xml:space="preserve"> Given </w:t>
      </w:r>
      <w:r w:rsidR="00D26B8F">
        <w:rPr>
          <w:rFonts w:ascii="Arial" w:hAnsi="Arial" w:cs="Arial"/>
        </w:rPr>
        <w:lastRenderedPageBreak/>
        <w:t>that the Council are still to undertake a regulation 19 consultation</w:t>
      </w:r>
      <w:r w:rsidR="00FF6BAB">
        <w:rPr>
          <w:rFonts w:ascii="Arial" w:hAnsi="Arial" w:cs="Arial"/>
        </w:rPr>
        <w:t>. Submission</w:t>
      </w:r>
      <w:r w:rsidR="00715EEC">
        <w:rPr>
          <w:rFonts w:ascii="Arial" w:hAnsi="Arial" w:cs="Arial"/>
        </w:rPr>
        <w:t xml:space="preserve"> of the local plan, which</w:t>
      </w:r>
      <w:r w:rsidR="00FF6BAB">
        <w:rPr>
          <w:rFonts w:ascii="Arial" w:hAnsi="Arial" w:cs="Arial"/>
        </w:rPr>
        <w:t xml:space="preserve"> was scheduled for </w:t>
      </w:r>
      <w:r w:rsidR="00C62720">
        <w:rPr>
          <w:rFonts w:ascii="Arial" w:hAnsi="Arial" w:cs="Arial"/>
        </w:rPr>
        <w:t>the summer of 2024</w:t>
      </w:r>
      <w:r w:rsidR="00715EEC">
        <w:rPr>
          <w:rFonts w:ascii="Arial" w:hAnsi="Arial" w:cs="Arial"/>
        </w:rPr>
        <w:t>,</w:t>
      </w:r>
      <w:r w:rsidR="00244083">
        <w:rPr>
          <w:rFonts w:ascii="Arial" w:hAnsi="Arial" w:cs="Arial"/>
        </w:rPr>
        <w:t xml:space="preserve"> </w:t>
      </w:r>
      <w:r w:rsidR="00037101">
        <w:rPr>
          <w:rFonts w:ascii="Arial" w:hAnsi="Arial" w:cs="Arial"/>
        </w:rPr>
        <w:t>is likely to be in 2025 at the earliest</w:t>
      </w:r>
      <w:r w:rsidR="007C4051">
        <w:rPr>
          <w:rFonts w:ascii="Arial" w:hAnsi="Arial" w:cs="Arial"/>
        </w:rPr>
        <w:t>.</w:t>
      </w:r>
      <w:r w:rsidR="00924710">
        <w:rPr>
          <w:rFonts w:ascii="Arial" w:hAnsi="Arial" w:cs="Arial"/>
        </w:rPr>
        <w:t xml:space="preserve"> </w:t>
      </w:r>
      <w:r w:rsidR="007C4051">
        <w:rPr>
          <w:rFonts w:ascii="Arial" w:hAnsi="Arial" w:cs="Arial"/>
        </w:rPr>
        <w:t>W</w:t>
      </w:r>
      <w:r w:rsidR="00924710">
        <w:rPr>
          <w:rFonts w:ascii="Arial" w:hAnsi="Arial" w:cs="Arial"/>
        </w:rPr>
        <w:t xml:space="preserve">ith the examination </w:t>
      </w:r>
      <w:r w:rsidR="007C4051">
        <w:rPr>
          <w:rFonts w:ascii="Arial" w:hAnsi="Arial" w:cs="Arial"/>
        </w:rPr>
        <w:t>likely to t</w:t>
      </w:r>
      <w:r w:rsidR="00924710">
        <w:rPr>
          <w:rFonts w:ascii="Arial" w:hAnsi="Arial" w:cs="Arial"/>
        </w:rPr>
        <w:t>a</w:t>
      </w:r>
      <w:r w:rsidR="00C73A9E">
        <w:rPr>
          <w:rFonts w:ascii="Arial" w:hAnsi="Arial" w:cs="Arial"/>
        </w:rPr>
        <w:t>ke</w:t>
      </w:r>
      <w:r w:rsidR="00924710">
        <w:rPr>
          <w:rFonts w:ascii="Arial" w:hAnsi="Arial" w:cs="Arial"/>
        </w:rPr>
        <w:t xml:space="preserve"> minimum of 12 months</w:t>
      </w:r>
      <w:r w:rsidR="00C73A9E">
        <w:rPr>
          <w:rFonts w:ascii="Arial" w:hAnsi="Arial" w:cs="Arial"/>
        </w:rPr>
        <w:t>,</w:t>
      </w:r>
      <w:r w:rsidR="00251024">
        <w:rPr>
          <w:rFonts w:ascii="Arial" w:hAnsi="Arial" w:cs="Arial"/>
        </w:rPr>
        <w:t xml:space="preserve"> </w:t>
      </w:r>
      <w:r w:rsidR="00C73A9E">
        <w:rPr>
          <w:rFonts w:ascii="Arial" w:hAnsi="Arial" w:cs="Arial"/>
        </w:rPr>
        <w:t>t</w:t>
      </w:r>
      <w:r w:rsidR="00251024">
        <w:rPr>
          <w:rFonts w:ascii="Arial" w:hAnsi="Arial" w:cs="Arial"/>
        </w:rPr>
        <w:t>his means the plan will be adopted in 2026</w:t>
      </w:r>
      <w:r w:rsidR="00924DA6">
        <w:rPr>
          <w:rFonts w:ascii="Arial" w:hAnsi="Arial" w:cs="Arial"/>
        </w:rPr>
        <w:t xml:space="preserve"> </w:t>
      </w:r>
      <w:r w:rsidR="00C73A9E">
        <w:rPr>
          <w:rFonts w:ascii="Arial" w:hAnsi="Arial" w:cs="Arial"/>
        </w:rPr>
        <w:t>and</w:t>
      </w:r>
      <w:r w:rsidR="00924DA6">
        <w:rPr>
          <w:rFonts w:ascii="Arial" w:hAnsi="Arial" w:cs="Arial"/>
        </w:rPr>
        <w:t xml:space="preserve"> </w:t>
      </w:r>
      <w:r w:rsidR="00C73A9E">
        <w:rPr>
          <w:rFonts w:ascii="Arial" w:hAnsi="Arial" w:cs="Arial"/>
        </w:rPr>
        <w:t>a</w:t>
      </w:r>
      <w:r w:rsidR="00924DA6">
        <w:rPr>
          <w:rFonts w:ascii="Arial" w:hAnsi="Arial" w:cs="Arial"/>
        </w:rPr>
        <w:t xml:space="preserve"> plan </w:t>
      </w:r>
      <w:r w:rsidR="00C73A9E">
        <w:rPr>
          <w:rFonts w:ascii="Arial" w:hAnsi="Arial" w:cs="Arial"/>
        </w:rPr>
        <w:t xml:space="preserve">that </w:t>
      </w:r>
      <w:r w:rsidR="00924DA6">
        <w:rPr>
          <w:rFonts w:ascii="Arial" w:hAnsi="Arial" w:cs="Arial"/>
        </w:rPr>
        <w:t>l</w:t>
      </w:r>
      <w:r w:rsidR="00AB6421">
        <w:rPr>
          <w:rFonts w:ascii="Arial" w:hAnsi="Arial" w:cs="Arial"/>
        </w:rPr>
        <w:t>ook</w:t>
      </w:r>
      <w:r w:rsidR="00C73A9E">
        <w:rPr>
          <w:rFonts w:ascii="Arial" w:hAnsi="Arial" w:cs="Arial"/>
        </w:rPr>
        <w:t>s</w:t>
      </w:r>
      <w:r w:rsidR="00AB6421">
        <w:rPr>
          <w:rFonts w:ascii="Arial" w:hAnsi="Arial" w:cs="Arial"/>
        </w:rPr>
        <w:t xml:space="preserve"> ahead for 14 years</w:t>
      </w:r>
      <w:r w:rsidR="00337DAA">
        <w:rPr>
          <w:rFonts w:ascii="Arial" w:hAnsi="Arial" w:cs="Arial"/>
        </w:rPr>
        <w:t>.</w:t>
      </w:r>
      <w:r w:rsidR="009C6DCE">
        <w:rPr>
          <w:rFonts w:ascii="Arial" w:hAnsi="Arial" w:cs="Arial"/>
        </w:rPr>
        <w:t xml:space="preserve"> </w:t>
      </w:r>
      <w:r w:rsidR="00C74FEC">
        <w:rPr>
          <w:rFonts w:ascii="Arial" w:hAnsi="Arial" w:cs="Arial"/>
        </w:rPr>
        <w:t>Therefore, in</w:t>
      </w:r>
      <w:r w:rsidR="00337DAA">
        <w:rPr>
          <w:rFonts w:ascii="Arial" w:hAnsi="Arial" w:cs="Arial"/>
        </w:rPr>
        <w:t xml:space="preserve"> order for the plan to be consistent with national policy </w:t>
      </w:r>
      <w:r w:rsidR="00812902">
        <w:rPr>
          <w:rFonts w:ascii="Arial" w:hAnsi="Arial" w:cs="Arial"/>
        </w:rPr>
        <w:t>the plan period should be extended by a year to 2039/40.</w:t>
      </w:r>
      <w:r w:rsidR="009100C4">
        <w:rPr>
          <w:rFonts w:ascii="Arial" w:hAnsi="Arial" w:cs="Arial"/>
        </w:rPr>
        <w:t xml:space="preserve"> </w:t>
      </w:r>
      <w:r w:rsidR="00A57A9A">
        <w:rPr>
          <w:rFonts w:ascii="Arial" w:hAnsi="Arial" w:cs="Arial"/>
        </w:rPr>
        <w:t>Give</w:t>
      </w:r>
      <w:r w:rsidR="00611DCC">
        <w:rPr>
          <w:rFonts w:ascii="Arial" w:hAnsi="Arial" w:cs="Arial"/>
        </w:rPr>
        <w:t>n</w:t>
      </w:r>
      <w:r w:rsidR="00A57A9A">
        <w:rPr>
          <w:rFonts w:ascii="Arial" w:hAnsi="Arial" w:cs="Arial"/>
        </w:rPr>
        <w:t xml:space="preserve"> that the standard </w:t>
      </w:r>
      <w:r w:rsidR="00A22B88">
        <w:rPr>
          <w:rFonts w:ascii="Arial" w:hAnsi="Arial" w:cs="Arial"/>
        </w:rPr>
        <w:t>method</w:t>
      </w:r>
      <w:r w:rsidR="00A57A9A">
        <w:rPr>
          <w:rFonts w:ascii="Arial" w:hAnsi="Arial" w:cs="Arial"/>
        </w:rPr>
        <w:t xml:space="preserve"> is fixed at the point of submission</w:t>
      </w:r>
      <w:r w:rsidR="00A22B88">
        <w:rPr>
          <w:rFonts w:ascii="Arial" w:hAnsi="Arial" w:cs="Arial"/>
        </w:rPr>
        <w:t xml:space="preserve"> (paragraph </w:t>
      </w:r>
      <w:r w:rsidR="00E405E4">
        <w:rPr>
          <w:rFonts w:ascii="Arial" w:hAnsi="Arial" w:cs="Arial"/>
        </w:rPr>
        <w:t>2a-008</w:t>
      </w:r>
      <w:r w:rsidR="00A22B88">
        <w:rPr>
          <w:rFonts w:ascii="Arial" w:hAnsi="Arial" w:cs="Arial"/>
        </w:rPr>
        <w:t xml:space="preserve"> of PPG)</w:t>
      </w:r>
      <w:r w:rsidR="00A57A9A">
        <w:rPr>
          <w:rFonts w:ascii="Arial" w:hAnsi="Arial" w:cs="Arial"/>
        </w:rPr>
        <w:t xml:space="preserve"> the </w:t>
      </w:r>
      <w:r w:rsidR="00A22B88">
        <w:rPr>
          <w:rFonts w:ascii="Arial" w:hAnsi="Arial" w:cs="Arial"/>
        </w:rPr>
        <w:t>start of</w:t>
      </w:r>
      <w:r w:rsidR="00A57A9A">
        <w:rPr>
          <w:rFonts w:ascii="Arial" w:hAnsi="Arial" w:cs="Arial"/>
        </w:rPr>
        <w:t xml:space="preserve"> the plan period</w:t>
      </w:r>
      <w:r w:rsidR="00E405E4">
        <w:rPr>
          <w:rFonts w:ascii="Arial" w:hAnsi="Arial" w:cs="Arial"/>
        </w:rPr>
        <w:t xml:space="preserve"> should</w:t>
      </w:r>
      <w:r w:rsidR="00A57A9A">
        <w:rPr>
          <w:rFonts w:ascii="Arial" w:hAnsi="Arial" w:cs="Arial"/>
        </w:rPr>
        <w:t xml:space="preserve"> remain</w:t>
      </w:r>
      <w:r w:rsidR="00A22B88">
        <w:rPr>
          <w:rFonts w:ascii="Arial" w:hAnsi="Arial" w:cs="Arial"/>
        </w:rPr>
        <w:t xml:space="preserve"> unaltered. </w:t>
      </w:r>
      <w:r w:rsidR="009100C4">
        <w:rPr>
          <w:rFonts w:ascii="Arial" w:hAnsi="Arial" w:cs="Arial"/>
        </w:rPr>
        <w:t xml:space="preserve">As a consequence of this change the </w:t>
      </w:r>
      <w:r w:rsidR="0037601E">
        <w:rPr>
          <w:rFonts w:ascii="Arial" w:hAnsi="Arial" w:cs="Arial"/>
        </w:rPr>
        <w:t xml:space="preserve">minimum number of homes </w:t>
      </w:r>
      <w:r w:rsidR="00E741DA">
        <w:rPr>
          <w:rFonts w:ascii="Arial" w:hAnsi="Arial" w:cs="Arial"/>
        </w:rPr>
        <w:t xml:space="preserve">needed in Sevenoaks is </w:t>
      </w:r>
      <w:r w:rsidR="004E4958">
        <w:rPr>
          <w:rFonts w:ascii="Arial" w:hAnsi="Arial" w:cs="Arial"/>
        </w:rPr>
        <w:t xml:space="preserve">11,392 homes. </w:t>
      </w:r>
      <w:r w:rsidR="0037601E">
        <w:rPr>
          <w:rFonts w:ascii="Arial" w:hAnsi="Arial" w:cs="Arial"/>
        </w:rPr>
        <w:t xml:space="preserve"> </w:t>
      </w:r>
    </w:p>
    <w:p w14:paraId="4B88EE4E" w14:textId="77777777" w:rsidR="00F903DB" w:rsidRDefault="00F903DB" w:rsidP="00B923D1">
      <w:pPr>
        <w:spacing w:line="360" w:lineRule="auto"/>
        <w:jc w:val="both"/>
        <w:rPr>
          <w:rFonts w:ascii="Arial" w:hAnsi="Arial" w:cs="Arial"/>
          <w:sz w:val="22"/>
          <w:szCs w:val="22"/>
        </w:rPr>
      </w:pPr>
    </w:p>
    <w:p w14:paraId="20E22039" w14:textId="6A1F449C" w:rsidR="00A22B88" w:rsidRPr="00A22B88" w:rsidRDefault="00A22B88" w:rsidP="00B923D1">
      <w:pPr>
        <w:spacing w:line="360" w:lineRule="auto"/>
        <w:jc w:val="both"/>
        <w:rPr>
          <w:rFonts w:ascii="Arial" w:hAnsi="Arial" w:cs="Arial"/>
          <w:i/>
          <w:iCs/>
          <w:sz w:val="22"/>
          <w:szCs w:val="22"/>
        </w:rPr>
      </w:pPr>
      <w:r w:rsidRPr="00A22B88">
        <w:rPr>
          <w:rFonts w:ascii="Arial" w:hAnsi="Arial" w:cs="Arial"/>
          <w:i/>
          <w:iCs/>
          <w:sz w:val="22"/>
          <w:szCs w:val="22"/>
        </w:rPr>
        <w:t>Development options</w:t>
      </w:r>
    </w:p>
    <w:p w14:paraId="454BA76C" w14:textId="77777777" w:rsidR="00A22B88" w:rsidRDefault="00A22B88" w:rsidP="00B923D1">
      <w:pPr>
        <w:spacing w:line="360" w:lineRule="auto"/>
        <w:jc w:val="both"/>
        <w:rPr>
          <w:rFonts w:ascii="Arial" w:hAnsi="Arial" w:cs="Arial"/>
          <w:sz w:val="22"/>
          <w:szCs w:val="22"/>
        </w:rPr>
      </w:pPr>
    </w:p>
    <w:p w14:paraId="3313F049" w14:textId="2CF99315" w:rsidR="005E3F0F" w:rsidRDefault="00F556BF" w:rsidP="00752BD4">
      <w:pPr>
        <w:pStyle w:val="ListParagraph"/>
        <w:numPr>
          <w:ilvl w:val="0"/>
          <w:numId w:val="9"/>
        </w:numPr>
        <w:spacing w:after="0" w:line="360" w:lineRule="auto"/>
        <w:ind w:left="426" w:hanging="426"/>
        <w:jc w:val="both"/>
        <w:rPr>
          <w:rFonts w:ascii="Arial" w:hAnsi="Arial" w:cs="Arial"/>
        </w:rPr>
      </w:pPr>
      <w:r>
        <w:rPr>
          <w:rFonts w:ascii="Arial" w:hAnsi="Arial" w:cs="Arial"/>
        </w:rPr>
        <w:t xml:space="preserve">The </w:t>
      </w:r>
      <w:r w:rsidR="001462B1">
        <w:rPr>
          <w:rFonts w:ascii="Arial" w:hAnsi="Arial" w:cs="Arial"/>
        </w:rPr>
        <w:t>Council</w:t>
      </w:r>
      <w:r>
        <w:rPr>
          <w:rFonts w:ascii="Arial" w:hAnsi="Arial" w:cs="Arial"/>
        </w:rPr>
        <w:t xml:space="preserve"> are proposing three </w:t>
      </w:r>
      <w:r w:rsidR="002075D3">
        <w:rPr>
          <w:rFonts w:ascii="Arial" w:hAnsi="Arial" w:cs="Arial"/>
        </w:rPr>
        <w:t xml:space="preserve">options which build on the </w:t>
      </w:r>
      <w:r w:rsidR="00757A0E">
        <w:rPr>
          <w:rFonts w:ascii="Arial" w:hAnsi="Arial" w:cs="Arial"/>
        </w:rPr>
        <w:t>baseline</w:t>
      </w:r>
      <w:r w:rsidR="002075D3">
        <w:rPr>
          <w:rFonts w:ascii="Arial" w:hAnsi="Arial" w:cs="Arial"/>
        </w:rPr>
        <w:t xml:space="preserve"> level of development </w:t>
      </w:r>
      <w:r w:rsidR="00756E9E">
        <w:rPr>
          <w:rFonts w:ascii="Arial" w:hAnsi="Arial" w:cs="Arial"/>
        </w:rPr>
        <w:t xml:space="preserve">on </w:t>
      </w:r>
      <w:r w:rsidR="00A02DBA">
        <w:rPr>
          <w:rFonts w:ascii="Arial" w:hAnsi="Arial" w:cs="Arial"/>
        </w:rPr>
        <w:t xml:space="preserve">identified sites </w:t>
      </w:r>
      <w:r w:rsidR="002075D3">
        <w:rPr>
          <w:rFonts w:ascii="Arial" w:hAnsi="Arial" w:cs="Arial"/>
        </w:rPr>
        <w:t xml:space="preserve">the Council considers </w:t>
      </w:r>
      <w:r w:rsidR="00921C13">
        <w:rPr>
          <w:rFonts w:ascii="Arial" w:hAnsi="Arial" w:cs="Arial"/>
        </w:rPr>
        <w:t xml:space="preserve">are </w:t>
      </w:r>
      <w:r w:rsidR="001462B1">
        <w:rPr>
          <w:rFonts w:ascii="Arial" w:hAnsi="Arial" w:cs="Arial"/>
        </w:rPr>
        <w:t>suitable for development</w:t>
      </w:r>
      <w:r w:rsidR="00A02DBA">
        <w:rPr>
          <w:rFonts w:ascii="Arial" w:hAnsi="Arial" w:cs="Arial"/>
        </w:rPr>
        <w:t xml:space="preserve"> at present</w:t>
      </w:r>
      <w:r w:rsidR="00921C13">
        <w:rPr>
          <w:rFonts w:ascii="Arial" w:hAnsi="Arial" w:cs="Arial"/>
        </w:rPr>
        <w:t>.</w:t>
      </w:r>
      <w:r w:rsidR="00757A0E">
        <w:rPr>
          <w:rFonts w:ascii="Arial" w:hAnsi="Arial" w:cs="Arial"/>
        </w:rPr>
        <w:t xml:space="preserve"> </w:t>
      </w:r>
      <w:r w:rsidR="0068126E">
        <w:rPr>
          <w:rFonts w:ascii="Arial" w:hAnsi="Arial" w:cs="Arial"/>
        </w:rPr>
        <w:t xml:space="preserve">Table 1.2 sets out the options and the </w:t>
      </w:r>
      <w:r w:rsidR="00E83D8E">
        <w:rPr>
          <w:rFonts w:ascii="Arial" w:hAnsi="Arial" w:cs="Arial"/>
        </w:rPr>
        <w:t xml:space="preserve">approximate number of homes that each option would deliver. This table notes that the baseline figure </w:t>
      </w:r>
      <w:r w:rsidR="00AF387B">
        <w:rPr>
          <w:rFonts w:ascii="Arial" w:hAnsi="Arial" w:cs="Arial"/>
        </w:rPr>
        <w:t>of 8,500 homes falls well short of meeting housing needs</w:t>
      </w:r>
      <w:r w:rsidR="00FC1C8F">
        <w:rPr>
          <w:rFonts w:ascii="Arial" w:hAnsi="Arial" w:cs="Arial"/>
        </w:rPr>
        <w:t xml:space="preserve"> and the HBF would a</w:t>
      </w:r>
      <w:r w:rsidR="00304F67">
        <w:rPr>
          <w:rFonts w:ascii="Arial" w:hAnsi="Arial" w:cs="Arial"/>
        </w:rPr>
        <w:t>gree with the Council tha</w:t>
      </w:r>
      <w:r w:rsidR="005E3F0F">
        <w:rPr>
          <w:rFonts w:ascii="Arial" w:hAnsi="Arial" w:cs="Arial"/>
        </w:rPr>
        <w:t>t other development options must be considered in order to boost the supply housing across the district.</w:t>
      </w:r>
      <w:r w:rsidR="00457D35">
        <w:rPr>
          <w:rFonts w:ascii="Arial" w:hAnsi="Arial" w:cs="Arial"/>
        </w:rPr>
        <w:t xml:space="preserve"> As the Council note the</w:t>
      </w:r>
      <w:r w:rsidR="00BE73FB">
        <w:rPr>
          <w:rFonts w:ascii="Arial" w:hAnsi="Arial" w:cs="Arial"/>
        </w:rPr>
        <w:t>re is a</w:t>
      </w:r>
      <w:r w:rsidR="00457D35">
        <w:rPr>
          <w:rFonts w:ascii="Arial" w:hAnsi="Arial" w:cs="Arial"/>
        </w:rPr>
        <w:t xml:space="preserve"> </w:t>
      </w:r>
      <w:r w:rsidR="00A53ABA">
        <w:rPr>
          <w:rFonts w:ascii="Arial" w:hAnsi="Arial" w:cs="Arial"/>
        </w:rPr>
        <w:t>pressing need</w:t>
      </w:r>
      <w:r w:rsidR="00457D35">
        <w:rPr>
          <w:rFonts w:ascii="Arial" w:hAnsi="Arial" w:cs="Arial"/>
        </w:rPr>
        <w:t xml:space="preserve"> for both market and affordable housing in the borough</w:t>
      </w:r>
      <w:r w:rsidR="0007416F">
        <w:rPr>
          <w:rFonts w:ascii="Arial" w:hAnsi="Arial" w:cs="Arial"/>
        </w:rPr>
        <w:t xml:space="preserve"> which</w:t>
      </w:r>
      <w:r w:rsidR="00E410F6">
        <w:rPr>
          <w:rFonts w:ascii="Arial" w:hAnsi="Arial" w:cs="Arial"/>
        </w:rPr>
        <w:t xml:space="preserve"> has contributed to affordability in the borough being one of the worst in the </w:t>
      </w:r>
      <w:r w:rsidR="0029502E">
        <w:rPr>
          <w:rFonts w:ascii="Arial" w:hAnsi="Arial" w:cs="Arial"/>
        </w:rPr>
        <w:t>Country.</w:t>
      </w:r>
      <w:r w:rsidR="0029020B">
        <w:rPr>
          <w:rFonts w:ascii="Arial" w:hAnsi="Arial" w:cs="Arial"/>
        </w:rPr>
        <w:t xml:space="preserve"> </w:t>
      </w:r>
    </w:p>
    <w:p w14:paraId="2D9135AA" w14:textId="77777777" w:rsidR="00970AEF" w:rsidRDefault="00970AEF" w:rsidP="00B923D1">
      <w:pPr>
        <w:spacing w:line="360" w:lineRule="auto"/>
        <w:jc w:val="both"/>
        <w:rPr>
          <w:rFonts w:ascii="Arial" w:hAnsi="Arial" w:cs="Arial"/>
          <w:sz w:val="22"/>
          <w:szCs w:val="22"/>
        </w:rPr>
      </w:pPr>
    </w:p>
    <w:p w14:paraId="5D6FEEA5" w14:textId="403B084A" w:rsidR="005E3F0F" w:rsidRDefault="007811D0" w:rsidP="00752BD4">
      <w:pPr>
        <w:pStyle w:val="ListParagraph"/>
        <w:numPr>
          <w:ilvl w:val="0"/>
          <w:numId w:val="9"/>
        </w:numPr>
        <w:spacing w:after="0" w:line="360" w:lineRule="auto"/>
        <w:ind w:left="426" w:hanging="426"/>
        <w:jc w:val="both"/>
        <w:rPr>
          <w:rFonts w:ascii="Arial" w:hAnsi="Arial" w:cs="Arial"/>
        </w:rPr>
      </w:pPr>
      <w:r>
        <w:rPr>
          <w:rFonts w:ascii="Arial" w:hAnsi="Arial" w:cs="Arial"/>
        </w:rPr>
        <w:t xml:space="preserve">The poor </w:t>
      </w:r>
      <w:r w:rsidR="00FA0338">
        <w:rPr>
          <w:rFonts w:ascii="Arial" w:hAnsi="Arial" w:cs="Arial"/>
        </w:rPr>
        <w:t>affordability</w:t>
      </w:r>
      <w:r>
        <w:rPr>
          <w:rFonts w:ascii="Arial" w:hAnsi="Arial" w:cs="Arial"/>
        </w:rPr>
        <w:t xml:space="preserve"> in Sevenoaks is a clear indication </w:t>
      </w:r>
      <w:r w:rsidR="00FA0338">
        <w:rPr>
          <w:rFonts w:ascii="Arial" w:hAnsi="Arial" w:cs="Arial"/>
        </w:rPr>
        <w:t xml:space="preserve">of the severity of </w:t>
      </w:r>
      <w:r>
        <w:rPr>
          <w:rFonts w:ascii="Arial" w:hAnsi="Arial" w:cs="Arial"/>
        </w:rPr>
        <w:t>the</w:t>
      </w:r>
      <w:r w:rsidR="00970AEF" w:rsidRPr="00970AEF">
        <w:rPr>
          <w:rFonts w:ascii="Arial" w:hAnsi="Arial" w:cs="Arial"/>
        </w:rPr>
        <w:t xml:space="preserve"> housing crisis </w:t>
      </w:r>
      <w:r w:rsidR="00FA0338">
        <w:rPr>
          <w:rFonts w:ascii="Arial" w:hAnsi="Arial" w:cs="Arial"/>
        </w:rPr>
        <w:t>in the Sevenoaks and the south east in general. This is</w:t>
      </w:r>
      <w:r w:rsidR="0076070C">
        <w:rPr>
          <w:rFonts w:ascii="Arial" w:hAnsi="Arial" w:cs="Arial"/>
        </w:rPr>
        <w:t xml:space="preserve"> in part</w:t>
      </w:r>
      <w:r w:rsidR="00FA0338">
        <w:rPr>
          <w:rFonts w:ascii="Arial" w:hAnsi="Arial" w:cs="Arial"/>
        </w:rPr>
        <w:t xml:space="preserve"> </w:t>
      </w:r>
      <w:r w:rsidR="00970AEF" w:rsidRPr="00970AEF">
        <w:rPr>
          <w:rFonts w:ascii="Arial" w:hAnsi="Arial" w:cs="Arial"/>
        </w:rPr>
        <w:t xml:space="preserve">due to the lack of development </w:t>
      </w:r>
      <w:r w:rsidR="0076070C">
        <w:rPr>
          <w:rFonts w:ascii="Arial" w:hAnsi="Arial" w:cs="Arial"/>
        </w:rPr>
        <w:t xml:space="preserve">coming forward </w:t>
      </w:r>
      <w:r w:rsidR="0036452E">
        <w:rPr>
          <w:rFonts w:ascii="Arial" w:hAnsi="Arial" w:cs="Arial"/>
        </w:rPr>
        <w:t xml:space="preserve">across the region </w:t>
      </w:r>
      <w:r w:rsidR="00900A0D">
        <w:rPr>
          <w:rFonts w:ascii="Arial" w:hAnsi="Arial" w:cs="Arial"/>
        </w:rPr>
        <w:t xml:space="preserve">and </w:t>
      </w:r>
      <w:r w:rsidR="00970AEF" w:rsidRPr="00970AEF">
        <w:rPr>
          <w:rFonts w:ascii="Arial" w:hAnsi="Arial" w:cs="Arial"/>
        </w:rPr>
        <w:t xml:space="preserve">a result of </w:t>
      </w:r>
      <w:r w:rsidR="00900A0D">
        <w:rPr>
          <w:rFonts w:ascii="Arial" w:hAnsi="Arial" w:cs="Arial"/>
        </w:rPr>
        <w:t xml:space="preserve">many </w:t>
      </w:r>
      <w:r w:rsidR="00970AEF" w:rsidRPr="00970AEF">
        <w:rPr>
          <w:rFonts w:ascii="Arial" w:hAnsi="Arial" w:cs="Arial"/>
        </w:rPr>
        <w:t xml:space="preserve">local authorities failing to recognise their responsibility to plan strategically to meet the development needs of their area. </w:t>
      </w:r>
      <w:r w:rsidR="00466834">
        <w:rPr>
          <w:rFonts w:ascii="Arial" w:hAnsi="Arial" w:cs="Arial"/>
        </w:rPr>
        <w:t>I</w:t>
      </w:r>
      <w:r w:rsidR="00007420">
        <w:rPr>
          <w:rFonts w:ascii="Arial" w:hAnsi="Arial" w:cs="Arial"/>
        </w:rPr>
        <w:t xml:space="preserve">n </w:t>
      </w:r>
      <w:r w:rsidR="00B62201">
        <w:rPr>
          <w:rFonts w:ascii="Arial" w:hAnsi="Arial" w:cs="Arial"/>
        </w:rPr>
        <w:t>addition,</w:t>
      </w:r>
      <w:r w:rsidR="00007420">
        <w:rPr>
          <w:rFonts w:ascii="Arial" w:hAnsi="Arial" w:cs="Arial"/>
        </w:rPr>
        <w:t xml:space="preserve"> the duty to co-</w:t>
      </w:r>
      <w:r w:rsidR="00EC0E06">
        <w:rPr>
          <w:rFonts w:ascii="Arial" w:hAnsi="Arial" w:cs="Arial"/>
        </w:rPr>
        <w:t>operate has</w:t>
      </w:r>
      <w:r w:rsidR="00EF57CE">
        <w:rPr>
          <w:rFonts w:ascii="Arial" w:hAnsi="Arial" w:cs="Arial"/>
        </w:rPr>
        <w:t xml:space="preserve"> largely</w:t>
      </w:r>
      <w:r w:rsidR="00EC0E06">
        <w:rPr>
          <w:rFonts w:ascii="Arial" w:hAnsi="Arial" w:cs="Arial"/>
        </w:rPr>
        <w:t xml:space="preserve"> failed </w:t>
      </w:r>
      <w:r w:rsidR="00EF57CE">
        <w:rPr>
          <w:rFonts w:ascii="Arial" w:hAnsi="Arial" w:cs="Arial"/>
        </w:rPr>
        <w:t xml:space="preserve">to deliver strategic agreements </w:t>
      </w:r>
      <w:r w:rsidR="00B62201">
        <w:rPr>
          <w:rFonts w:ascii="Arial" w:hAnsi="Arial" w:cs="Arial"/>
        </w:rPr>
        <w:t xml:space="preserve">to ensure the needs of more constrained areas are met elsewhere. </w:t>
      </w:r>
      <w:r w:rsidR="00970AEF" w:rsidRPr="00970AEF">
        <w:rPr>
          <w:rFonts w:ascii="Arial" w:hAnsi="Arial" w:cs="Arial"/>
        </w:rPr>
        <w:t xml:space="preserve">This has led to the situation where </w:t>
      </w:r>
      <w:r w:rsidR="009E0E6D">
        <w:rPr>
          <w:rFonts w:ascii="Arial" w:hAnsi="Arial" w:cs="Arial"/>
        </w:rPr>
        <w:t xml:space="preserve">an average of </w:t>
      </w:r>
      <w:r w:rsidR="001B2288">
        <w:rPr>
          <w:rFonts w:ascii="Arial" w:hAnsi="Arial" w:cs="Arial"/>
        </w:rPr>
        <w:t>2</w:t>
      </w:r>
      <w:r w:rsidR="00423747">
        <w:rPr>
          <w:rFonts w:ascii="Arial" w:hAnsi="Arial" w:cs="Arial"/>
        </w:rPr>
        <w:t>74</w:t>
      </w:r>
      <w:r w:rsidR="00425335">
        <w:rPr>
          <w:rFonts w:ascii="Arial" w:hAnsi="Arial" w:cs="Arial"/>
        </w:rPr>
        <w:t xml:space="preserve"> homes </w:t>
      </w:r>
      <w:r w:rsidR="00423747">
        <w:rPr>
          <w:rFonts w:ascii="Arial" w:hAnsi="Arial" w:cs="Arial"/>
        </w:rPr>
        <w:t xml:space="preserve">have been </w:t>
      </w:r>
      <w:r w:rsidR="00425335">
        <w:rPr>
          <w:rFonts w:ascii="Arial" w:hAnsi="Arial" w:cs="Arial"/>
        </w:rPr>
        <w:t>built each across Sevenoaks</w:t>
      </w:r>
      <w:r w:rsidR="00423747">
        <w:rPr>
          <w:rFonts w:ascii="Arial" w:hAnsi="Arial" w:cs="Arial"/>
        </w:rPr>
        <w:t xml:space="preserve"> since 2012/13</w:t>
      </w:r>
      <w:r w:rsidR="0005679D">
        <w:rPr>
          <w:rFonts w:ascii="Arial" w:hAnsi="Arial" w:cs="Arial"/>
        </w:rPr>
        <w:t xml:space="preserve"> </w:t>
      </w:r>
      <w:r w:rsidR="007877A9">
        <w:rPr>
          <w:rFonts w:ascii="Arial" w:hAnsi="Arial" w:cs="Arial"/>
        </w:rPr>
        <w:t xml:space="preserve">well below the number of homes the Council </w:t>
      </w:r>
      <w:r w:rsidR="00B31B19">
        <w:rPr>
          <w:rFonts w:ascii="Arial" w:hAnsi="Arial" w:cs="Arial"/>
        </w:rPr>
        <w:t xml:space="preserve">are expected to </w:t>
      </w:r>
      <w:r w:rsidR="000E089E">
        <w:rPr>
          <w:rFonts w:ascii="Arial" w:hAnsi="Arial" w:cs="Arial"/>
        </w:rPr>
        <w:t xml:space="preserve">deliver </w:t>
      </w:r>
      <w:r w:rsidR="00AF61F0">
        <w:rPr>
          <w:rFonts w:ascii="Arial" w:hAnsi="Arial" w:cs="Arial"/>
        </w:rPr>
        <w:t>over that period</w:t>
      </w:r>
      <w:r w:rsidR="00ED0970">
        <w:rPr>
          <w:rFonts w:ascii="Arial" w:hAnsi="Arial" w:cs="Arial"/>
        </w:rPr>
        <w:t xml:space="preserve"> using either the Objective Assessment of Housing Need</w:t>
      </w:r>
      <w:r w:rsidR="00ED0970">
        <w:rPr>
          <w:rStyle w:val="FootnoteReference"/>
          <w:rFonts w:ascii="Arial" w:hAnsi="Arial" w:cs="Arial"/>
        </w:rPr>
        <w:footnoteReference w:id="1"/>
      </w:r>
      <w:r w:rsidR="00ED0970">
        <w:rPr>
          <w:rFonts w:ascii="Arial" w:hAnsi="Arial" w:cs="Arial"/>
        </w:rPr>
        <w:t xml:space="preserve"> or the Standard Method</w:t>
      </w:r>
      <w:r w:rsidR="000E089E">
        <w:rPr>
          <w:rFonts w:ascii="Arial" w:hAnsi="Arial" w:cs="Arial"/>
        </w:rPr>
        <w:t>.</w:t>
      </w:r>
    </w:p>
    <w:p w14:paraId="4F643AF4" w14:textId="77777777" w:rsidR="0082166C" w:rsidRDefault="0082166C" w:rsidP="0082166C">
      <w:pPr>
        <w:spacing w:line="360" w:lineRule="auto"/>
        <w:jc w:val="both"/>
        <w:rPr>
          <w:rFonts w:ascii="Arial" w:hAnsi="Arial" w:cs="Arial"/>
          <w:sz w:val="22"/>
          <w:szCs w:val="22"/>
        </w:rPr>
      </w:pPr>
    </w:p>
    <w:p w14:paraId="032E05A7" w14:textId="4F936662" w:rsidR="0082166C" w:rsidRPr="00837337" w:rsidRDefault="0082166C" w:rsidP="00752BD4">
      <w:pPr>
        <w:pStyle w:val="ListParagraph"/>
        <w:numPr>
          <w:ilvl w:val="0"/>
          <w:numId w:val="9"/>
        </w:numPr>
        <w:spacing w:after="0" w:line="360" w:lineRule="auto"/>
        <w:ind w:left="426" w:hanging="426"/>
        <w:jc w:val="both"/>
        <w:rPr>
          <w:rFonts w:ascii="Arial" w:hAnsi="Arial" w:cs="Arial"/>
        </w:rPr>
      </w:pPr>
      <w:r w:rsidRPr="00837337">
        <w:rPr>
          <w:rFonts w:ascii="Arial" w:hAnsi="Arial" w:cs="Arial"/>
        </w:rPr>
        <w:t xml:space="preserve">It is important to recognise that the shortfall of housing is a </w:t>
      </w:r>
      <w:r w:rsidR="009C4795" w:rsidRPr="00837337">
        <w:rPr>
          <w:rFonts w:ascii="Arial" w:hAnsi="Arial" w:cs="Arial"/>
        </w:rPr>
        <w:t>long-term</w:t>
      </w:r>
      <w:r w:rsidRPr="00837337">
        <w:rPr>
          <w:rFonts w:ascii="Arial" w:hAnsi="Arial" w:cs="Arial"/>
        </w:rPr>
        <w:t xml:space="preserve"> structural issue, there is just not enough homes in relation to the size of the country’s population. The issue of population size and the size of the housing stock is considered in recent report by the HBF which compares the UK housing market with other European countries. What is notable </w:t>
      </w:r>
      <w:r w:rsidRPr="00837337">
        <w:rPr>
          <w:rFonts w:ascii="Arial" w:hAnsi="Arial" w:cs="Arial"/>
        </w:rPr>
        <w:lastRenderedPageBreak/>
        <w:t>from this research, is that England has far fewer dwellings relative to its population than other developed nations. For example, Italy and France have around 590 homes per thousand inhabitants compared to just 434 in England, which is also well below the OECD average of 487.</w:t>
      </w:r>
    </w:p>
    <w:p w14:paraId="179B7C16" w14:textId="77777777" w:rsidR="0082166C" w:rsidRPr="00837337" w:rsidRDefault="0082166C" w:rsidP="0082166C">
      <w:pPr>
        <w:spacing w:line="360" w:lineRule="auto"/>
        <w:jc w:val="both"/>
        <w:rPr>
          <w:rFonts w:ascii="Arial" w:hAnsi="Arial" w:cs="Arial"/>
          <w:sz w:val="22"/>
          <w:szCs w:val="22"/>
        </w:rPr>
      </w:pPr>
    </w:p>
    <w:p w14:paraId="42F4161C" w14:textId="77777777" w:rsidR="0082166C" w:rsidRPr="00837337" w:rsidRDefault="0082166C" w:rsidP="00752BD4">
      <w:pPr>
        <w:pStyle w:val="ListParagraph"/>
        <w:numPr>
          <w:ilvl w:val="0"/>
          <w:numId w:val="9"/>
        </w:numPr>
        <w:spacing w:after="0" w:line="360" w:lineRule="auto"/>
        <w:ind w:left="426" w:hanging="426"/>
        <w:jc w:val="both"/>
        <w:rPr>
          <w:rFonts w:ascii="Arial" w:hAnsi="Arial" w:cs="Arial"/>
        </w:rPr>
      </w:pPr>
      <w:r w:rsidRPr="00837337">
        <w:rPr>
          <w:rFonts w:ascii="Arial" w:hAnsi="Arial" w:cs="Arial"/>
        </w:rPr>
        <w:t>This dearth of properties makes England one of the most difficult places in the developed world to find a home, with the rate of available properties per member of the population at less than 1%, the lowest rate of all OECD countries. The relatively low number of homes for the size of population will impact on the cost of housing. The research found, not only that housing is very unaffordable in the UK but that other similar European nations, for example Belgium and France, have seen incomes better keep pace with house prices and in some cases, such as Finland the have fallen slightly as a proportion of income. Whilst this is national data it provides stark evidence as to the shortage of housing across the country and the need for all areas to boost supply if affordability is to improve.</w:t>
      </w:r>
    </w:p>
    <w:p w14:paraId="290110E8" w14:textId="77777777" w:rsidR="0082166C" w:rsidRPr="00837337" w:rsidRDefault="0082166C" w:rsidP="0082166C">
      <w:pPr>
        <w:spacing w:line="360" w:lineRule="auto"/>
        <w:jc w:val="both"/>
        <w:rPr>
          <w:rFonts w:ascii="Arial" w:hAnsi="Arial" w:cs="Arial"/>
          <w:sz w:val="22"/>
          <w:szCs w:val="22"/>
        </w:rPr>
      </w:pPr>
    </w:p>
    <w:p w14:paraId="28F25ADE" w14:textId="2F5E6351" w:rsidR="0082166C" w:rsidRDefault="0082166C" w:rsidP="00752BD4">
      <w:pPr>
        <w:pStyle w:val="ListParagraph"/>
        <w:numPr>
          <w:ilvl w:val="0"/>
          <w:numId w:val="9"/>
        </w:numPr>
        <w:spacing w:after="0" w:line="360" w:lineRule="auto"/>
        <w:ind w:left="426" w:hanging="426"/>
        <w:jc w:val="both"/>
        <w:rPr>
          <w:rFonts w:ascii="Arial" w:hAnsi="Arial" w:cs="Arial"/>
        </w:rPr>
      </w:pPr>
      <w:r w:rsidRPr="00837337">
        <w:rPr>
          <w:rFonts w:ascii="Arial" w:hAnsi="Arial" w:cs="Arial"/>
        </w:rPr>
        <w:t xml:space="preserve">The outcomes of this shortage of homes will mean affordability continuing to worsen, more people living in overcrowded/ substandard accommodation or staying with parents far longer than previous generations due to the lack of available and reasonably priced housing. If this issue is to be </w:t>
      </w:r>
      <w:r w:rsidR="006F5867" w:rsidRPr="00837337">
        <w:rPr>
          <w:rFonts w:ascii="Arial" w:hAnsi="Arial" w:cs="Arial"/>
        </w:rPr>
        <w:t>addressed,</w:t>
      </w:r>
      <w:r w:rsidRPr="00837337">
        <w:rPr>
          <w:rFonts w:ascii="Arial" w:hAnsi="Arial" w:cs="Arial"/>
        </w:rPr>
        <w:t xml:space="preserve"> </w:t>
      </w:r>
      <w:r w:rsidR="00595540">
        <w:rPr>
          <w:rFonts w:ascii="Arial" w:hAnsi="Arial" w:cs="Arial"/>
        </w:rPr>
        <w:t>it is vital that</w:t>
      </w:r>
      <w:r w:rsidRPr="00837337">
        <w:rPr>
          <w:rFonts w:ascii="Arial" w:hAnsi="Arial" w:cs="Arial"/>
        </w:rPr>
        <w:t xml:space="preserve"> </w:t>
      </w:r>
      <w:r w:rsidR="00595540">
        <w:rPr>
          <w:rFonts w:ascii="Arial" w:hAnsi="Arial" w:cs="Arial"/>
        </w:rPr>
        <w:t>c</w:t>
      </w:r>
      <w:r w:rsidRPr="00837337">
        <w:rPr>
          <w:rFonts w:ascii="Arial" w:hAnsi="Arial" w:cs="Arial"/>
        </w:rPr>
        <w:t xml:space="preserve">ouncils such as </w:t>
      </w:r>
      <w:r>
        <w:rPr>
          <w:rFonts w:ascii="Arial" w:hAnsi="Arial" w:cs="Arial"/>
        </w:rPr>
        <w:t>Sevenoaks</w:t>
      </w:r>
      <w:r w:rsidRPr="00837337">
        <w:rPr>
          <w:rFonts w:ascii="Arial" w:hAnsi="Arial" w:cs="Arial"/>
        </w:rPr>
        <w:t xml:space="preserve"> plan for levels of housing that are well above what was delivered in the past. If the Council, and indeed all councils, do not take on its strategic responsibilities with regard to significantly increasing the supply of land for new housing then the issues outlined above will never be addressed.</w:t>
      </w:r>
    </w:p>
    <w:p w14:paraId="1ED33CF7" w14:textId="77777777" w:rsidR="005E3F0F" w:rsidRDefault="005E3F0F" w:rsidP="00B923D1">
      <w:pPr>
        <w:spacing w:line="360" w:lineRule="auto"/>
        <w:jc w:val="both"/>
        <w:rPr>
          <w:rFonts w:ascii="Arial" w:hAnsi="Arial" w:cs="Arial"/>
          <w:sz w:val="22"/>
          <w:szCs w:val="22"/>
        </w:rPr>
      </w:pPr>
    </w:p>
    <w:p w14:paraId="5231086F" w14:textId="3D0A679C" w:rsidR="00837337" w:rsidRPr="00837337" w:rsidRDefault="00837337" w:rsidP="00752BD4">
      <w:pPr>
        <w:pStyle w:val="ListParagraph"/>
        <w:numPr>
          <w:ilvl w:val="0"/>
          <w:numId w:val="9"/>
        </w:numPr>
        <w:spacing w:after="0" w:line="360" w:lineRule="auto"/>
        <w:ind w:left="426" w:hanging="426"/>
        <w:jc w:val="both"/>
        <w:rPr>
          <w:rFonts w:ascii="Arial" w:hAnsi="Arial" w:cs="Arial"/>
        </w:rPr>
      </w:pPr>
      <w:r w:rsidRPr="00837337">
        <w:rPr>
          <w:rFonts w:ascii="Arial" w:hAnsi="Arial" w:cs="Arial"/>
        </w:rPr>
        <w:t>In preparing th</w:t>
      </w:r>
      <w:r w:rsidR="00B207DC">
        <w:rPr>
          <w:rFonts w:ascii="Arial" w:hAnsi="Arial" w:cs="Arial"/>
        </w:rPr>
        <w:t>e final draft of the</w:t>
      </w:r>
      <w:r w:rsidRPr="00837337">
        <w:rPr>
          <w:rFonts w:ascii="Arial" w:hAnsi="Arial" w:cs="Arial"/>
        </w:rPr>
        <w:t xml:space="preserve"> local plan </w:t>
      </w:r>
      <w:r w:rsidR="00F826F8">
        <w:rPr>
          <w:rFonts w:ascii="Arial" w:hAnsi="Arial" w:cs="Arial"/>
        </w:rPr>
        <w:t xml:space="preserve">to be submitted for examination the </w:t>
      </w:r>
      <w:r w:rsidRPr="00837337">
        <w:rPr>
          <w:rFonts w:ascii="Arial" w:hAnsi="Arial" w:cs="Arial"/>
        </w:rPr>
        <w:t xml:space="preserve">Council </w:t>
      </w:r>
      <w:r w:rsidR="00F826F8">
        <w:rPr>
          <w:rFonts w:ascii="Arial" w:hAnsi="Arial" w:cs="Arial"/>
        </w:rPr>
        <w:t>must</w:t>
      </w:r>
      <w:r w:rsidRPr="00837337">
        <w:rPr>
          <w:rFonts w:ascii="Arial" w:hAnsi="Arial" w:cs="Arial"/>
        </w:rPr>
        <w:t xml:space="preserve"> </w:t>
      </w:r>
      <w:r w:rsidR="002D29F8">
        <w:rPr>
          <w:rFonts w:ascii="Arial" w:hAnsi="Arial" w:cs="Arial"/>
        </w:rPr>
        <w:t xml:space="preserve">therefore </w:t>
      </w:r>
      <w:r w:rsidRPr="00837337">
        <w:rPr>
          <w:rFonts w:ascii="Arial" w:hAnsi="Arial" w:cs="Arial"/>
        </w:rPr>
        <w:t xml:space="preserve">attach significant weight to the housing crisis facing both residents of </w:t>
      </w:r>
      <w:r>
        <w:rPr>
          <w:rFonts w:ascii="Arial" w:hAnsi="Arial" w:cs="Arial"/>
        </w:rPr>
        <w:t xml:space="preserve">Sevenoaks </w:t>
      </w:r>
      <w:r w:rsidRPr="00837337">
        <w:rPr>
          <w:rFonts w:ascii="Arial" w:hAnsi="Arial" w:cs="Arial"/>
        </w:rPr>
        <w:t xml:space="preserve">and the </w:t>
      </w:r>
      <w:r w:rsidR="00EB13FB">
        <w:rPr>
          <w:rFonts w:ascii="Arial" w:hAnsi="Arial" w:cs="Arial"/>
        </w:rPr>
        <w:t>SE</w:t>
      </w:r>
      <w:r w:rsidRPr="00837337">
        <w:rPr>
          <w:rFonts w:ascii="Arial" w:hAnsi="Arial" w:cs="Arial"/>
        </w:rPr>
        <w:t xml:space="preserve"> as a whole. Only through a significant uplift in housing delivery will there be any hope of stabilising house prices over the long term and ensure that there are enough homes to meet everyone’s needs.</w:t>
      </w:r>
      <w:r w:rsidR="00BF11ED">
        <w:rPr>
          <w:rFonts w:ascii="Arial" w:hAnsi="Arial" w:cs="Arial"/>
        </w:rPr>
        <w:t xml:space="preserve"> </w:t>
      </w:r>
      <w:r w:rsidR="001C58D2">
        <w:rPr>
          <w:rFonts w:ascii="Arial" w:hAnsi="Arial" w:cs="Arial"/>
        </w:rPr>
        <w:t xml:space="preserve">The </w:t>
      </w:r>
      <w:r w:rsidR="00CE2033">
        <w:rPr>
          <w:rFonts w:ascii="Arial" w:hAnsi="Arial" w:cs="Arial"/>
        </w:rPr>
        <w:t xml:space="preserve">HBF </w:t>
      </w:r>
      <w:r w:rsidR="00CE2033" w:rsidRPr="00CE2033">
        <w:rPr>
          <w:rFonts w:ascii="Arial" w:hAnsi="Arial" w:cs="Arial"/>
        </w:rPr>
        <w:t>re</w:t>
      </w:r>
      <w:r w:rsidR="00CE2033">
        <w:rPr>
          <w:rFonts w:ascii="Arial" w:hAnsi="Arial" w:cs="Arial"/>
        </w:rPr>
        <w:t>cog</w:t>
      </w:r>
      <w:r w:rsidR="00BC4101" w:rsidRPr="00CE2033">
        <w:rPr>
          <w:rFonts w:ascii="Arial" w:hAnsi="Arial" w:cs="Arial"/>
        </w:rPr>
        <w:t xml:space="preserve">nise the constraints </w:t>
      </w:r>
      <w:r w:rsidR="00CE2033">
        <w:rPr>
          <w:rFonts w:ascii="Arial" w:hAnsi="Arial" w:cs="Arial"/>
        </w:rPr>
        <w:t xml:space="preserve">present in Sevenoaks District </w:t>
      </w:r>
      <w:r w:rsidR="00BC4101" w:rsidRPr="00CE2033">
        <w:rPr>
          <w:rFonts w:ascii="Arial" w:hAnsi="Arial" w:cs="Arial"/>
        </w:rPr>
        <w:t>but t</w:t>
      </w:r>
      <w:r w:rsidR="00BF11ED" w:rsidRPr="00CE2033">
        <w:rPr>
          <w:rFonts w:ascii="Arial" w:hAnsi="Arial" w:cs="Arial"/>
        </w:rPr>
        <w:t xml:space="preserve">he circumstances facing </w:t>
      </w:r>
      <w:r w:rsidR="00CE2033">
        <w:rPr>
          <w:rFonts w:ascii="Arial" w:hAnsi="Arial" w:cs="Arial"/>
        </w:rPr>
        <w:t xml:space="preserve">the Council with regard to housing needs and affordability are </w:t>
      </w:r>
      <w:r w:rsidR="008A1A79">
        <w:rPr>
          <w:rFonts w:ascii="Arial" w:hAnsi="Arial" w:cs="Arial"/>
        </w:rPr>
        <w:t>significant we</w:t>
      </w:r>
      <w:r w:rsidR="00540E47">
        <w:rPr>
          <w:rFonts w:ascii="Arial" w:hAnsi="Arial" w:cs="Arial"/>
        </w:rPr>
        <w:t xml:space="preserve"> would consider these to </w:t>
      </w:r>
      <w:r w:rsidR="00F97A6F" w:rsidRPr="00CE2033">
        <w:rPr>
          <w:rFonts w:ascii="Arial" w:hAnsi="Arial" w:cs="Arial"/>
        </w:rPr>
        <w:t xml:space="preserve">support </w:t>
      </w:r>
      <w:r w:rsidR="003577C9" w:rsidRPr="00CE2033">
        <w:rPr>
          <w:rFonts w:ascii="Arial" w:hAnsi="Arial" w:cs="Arial"/>
        </w:rPr>
        <w:t>amendments</w:t>
      </w:r>
      <w:r w:rsidR="00F97A6F" w:rsidRPr="00CE2033">
        <w:rPr>
          <w:rFonts w:ascii="Arial" w:hAnsi="Arial" w:cs="Arial"/>
        </w:rPr>
        <w:t xml:space="preserve"> </w:t>
      </w:r>
      <w:r w:rsidR="003577C9" w:rsidRPr="00CE2033">
        <w:rPr>
          <w:rFonts w:ascii="Arial" w:hAnsi="Arial" w:cs="Arial"/>
        </w:rPr>
        <w:t>to</w:t>
      </w:r>
      <w:r w:rsidR="00F97A6F" w:rsidRPr="00CE2033">
        <w:rPr>
          <w:rFonts w:ascii="Arial" w:hAnsi="Arial" w:cs="Arial"/>
        </w:rPr>
        <w:t xml:space="preserve"> Green Belt </w:t>
      </w:r>
      <w:r w:rsidR="003577C9" w:rsidRPr="00CE2033">
        <w:rPr>
          <w:rFonts w:ascii="Arial" w:hAnsi="Arial" w:cs="Arial"/>
        </w:rPr>
        <w:t xml:space="preserve">boundaries and </w:t>
      </w:r>
      <w:r w:rsidR="00540E47">
        <w:rPr>
          <w:rFonts w:ascii="Arial" w:hAnsi="Arial" w:cs="Arial"/>
        </w:rPr>
        <w:t>the delivery of development in the AONB where this would have limited impact on the purposes of both these designations.</w:t>
      </w:r>
    </w:p>
    <w:p w14:paraId="34D0A303" w14:textId="77777777" w:rsidR="00595540" w:rsidRDefault="00595540" w:rsidP="00B923D1">
      <w:pPr>
        <w:spacing w:line="360" w:lineRule="auto"/>
        <w:jc w:val="both"/>
        <w:rPr>
          <w:rFonts w:ascii="Arial" w:hAnsi="Arial" w:cs="Arial"/>
          <w:sz w:val="22"/>
          <w:szCs w:val="22"/>
        </w:rPr>
      </w:pPr>
    </w:p>
    <w:p w14:paraId="3251797C" w14:textId="65553EB0" w:rsidR="00494E19" w:rsidRDefault="00C17FBE" w:rsidP="00752BD4">
      <w:pPr>
        <w:pStyle w:val="ListParagraph"/>
        <w:numPr>
          <w:ilvl w:val="0"/>
          <w:numId w:val="9"/>
        </w:numPr>
        <w:spacing w:after="0" w:line="360" w:lineRule="auto"/>
        <w:ind w:left="426" w:hanging="426"/>
        <w:jc w:val="both"/>
        <w:rPr>
          <w:rFonts w:ascii="Arial" w:hAnsi="Arial" w:cs="Arial"/>
        </w:rPr>
      </w:pPr>
      <w:r>
        <w:rPr>
          <w:rFonts w:ascii="Arial" w:hAnsi="Arial" w:cs="Arial"/>
        </w:rPr>
        <w:t xml:space="preserve">The HBF therefore consider the only appropriate option is for the Council </w:t>
      </w:r>
      <w:r w:rsidR="00E40F5B">
        <w:rPr>
          <w:rFonts w:ascii="Arial" w:hAnsi="Arial" w:cs="Arial"/>
        </w:rPr>
        <w:t xml:space="preserve">is </w:t>
      </w:r>
      <w:r>
        <w:rPr>
          <w:rFonts w:ascii="Arial" w:hAnsi="Arial" w:cs="Arial"/>
        </w:rPr>
        <w:t xml:space="preserve">to plan </w:t>
      </w:r>
      <w:r w:rsidR="00494E19">
        <w:rPr>
          <w:rFonts w:ascii="Arial" w:hAnsi="Arial" w:cs="Arial"/>
        </w:rPr>
        <w:t xml:space="preserve">to meet its development needs in full. As outlined in option 3 this will require </w:t>
      </w:r>
      <w:r w:rsidR="00BE35C6">
        <w:rPr>
          <w:rFonts w:ascii="Arial" w:hAnsi="Arial" w:cs="Arial"/>
        </w:rPr>
        <w:t xml:space="preserve">a combination of sites </w:t>
      </w:r>
      <w:r w:rsidR="00BE35C6">
        <w:rPr>
          <w:rFonts w:ascii="Arial" w:hAnsi="Arial" w:cs="Arial"/>
        </w:rPr>
        <w:lastRenderedPageBreak/>
        <w:t xml:space="preserve">from smaller developments that will deliver earlier in the plan period to strategic sites ensuring </w:t>
      </w:r>
      <w:r w:rsidR="00C419F0">
        <w:rPr>
          <w:rFonts w:ascii="Arial" w:hAnsi="Arial" w:cs="Arial"/>
        </w:rPr>
        <w:t xml:space="preserve">homes continue to be delivered at the end of the plan period. </w:t>
      </w:r>
    </w:p>
    <w:p w14:paraId="18834DFA" w14:textId="77777777" w:rsidR="00626C5E" w:rsidRDefault="00626C5E" w:rsidP="00B923D1">
      <w:pPr>
        <w:spacing w:line="360" w:lineRule="auto"/>
        <w:rPr>
          <w:rFonts w:ascii="Arial" w:hAnsi="Arial" w:cs="Arial"/>
          <w:sz w:val="22"/>
          <w:szCs w:val="22"/>
        </w:rPr>
      </w:pPr>
    </w:p>
    <w:p w14:paraId="4B73A9AC" w14:textId="7AC07D6F" w:rsidR="00925214" w:rsidRPr="00925214" w:rsidRDefault="00925214" w:rsidP="00B923D1">
      <w:pPr>
        <w:spacing w:line="360" w:lineRule="auto"/>
        <w:rPr>
          <w:rFonts w:ascii="Arial" w:hAnsi="Arial" w:cs="Arial"/>
          <w:i/>
          <w:iCs/>
          <w:sz w:val="22"/>
          <w:szCs w:val="22"/>
        </w:rPr>
      </w:pPr>
      <w:r w:rsidRPr="00925214">
        <w:rPr>
          <w:rFonts w:ascii="Arial" w:hAnsi="Arial" w:cs="Arial"/>
          <w:i/>
          <w:iCs/>
          <w:sz w:val="22"/>
          <w:szCs w:val="22"/>
        </w:rPr>
        <w:t>Potential supply</w:t>
      </w:r>
    </w:p>
    <w:p w14:paraId="50DAFF18" w14:textId="77777777" w:rsidR="00925214" w:rsidRDefault="00925214" w:rsidP="00B923D1">
      <w:pPr>
        <w:spacing w:line="360" w:lineRule="auto"/>
        <w:rPr>
          <w:rFonts w:ascii="Arial" w:hAnsi="Arial" w:cs="Arial"/>
          <w:sz w:val="22"/>
          <w:szCs w:val="22"/>
        </w:rPr>
      </w:pPr>
    </w:p>
    <w:p w14:paraId="1C647FE5" w14:textId="12B6869E" w:rsidR="00925214" w:rsidRDefault="00925214" w:rsidP="006F70FB">
      <w:pPr>
        <w:pStyle w:val="ListParagraph"/>
        <w:numPr>
          <w:ilvl w:val="0"/>
          <w:numId w:val="9"/>
        </w:numPr>
        <w:spacing w:after="0" w:line="360" w:lineRule="auto"/>
        <w:ind w:left="426" w:hanging="426"/>
        <w:jc w:val="both"/>
        <w:rPr>
          <w:rFonts w:ascii="Arial" w:hAnsi="Arial" w:cs="Arial"/>
        </w:rPr>
      </w:pPr>
      <w:r>
        <w:rPr>
          <w:rFonts w:ascii="Arial" w:hAnsi="Arial" w:cs="Arial"/>
        </w:rPr>
        <w:t xml:space="preserve">The HBF does not </w:t>
      </w:r>
      <w:r w:rsidR="008C4B36">
        <w:rPr>
          <w:rFonts w:ascii="Arial" w:hAnsi="Arial" w:cs="Arial"/>
        </w:rPr>
        <w:t>comment</w:t>
      </w:r>
      <w:r>
        <w:rPr>
          <w:rFonts w:ascii="Arial" w:hAnsi="Arial" w:cs="Arial"/>
        </w:rPr>
        <w:t xml:space="preserve"> on specific allocations. However, it is important to stress that the </w:t>
      </w:r>
      <w:r w:rsidR="008C4B36">
        <w:rPr>
          <w:rFonts w:ascii="Arial" w:hAnsi="Arial" w:cs="Arial"/>
        </w:rPr>
        <w:t xml:space="preserve">assumptions made with regard to when sites will come forward and the rates at which they deliver new homes must be robustly justified. </w:t>
      </w:r>
      <w:r w:rsidR="000561B0">
        <w:rPr>
          <w:rFonts w:ascii="Arial" w:hAnsi="Arial" w:cs="Arial"/>
        </w:rPr>
        <w:t>Whil</w:t>
      </w:r>
      <w:r w:rsidR="00D176FD">
        <w:rPr>
          <w:rFonts w:ascii="Arial" w:hAnsi="Arial" w:cs="Arial"/>
        </w:rPr>
        <w:t>s</w:t>
      </w:r>
      <w:r w:rsidR="000561B0">
        <w:rPr>
          <w:rFonts w:ascii="Arial" w:hAnsi="Arial" w:cs="Arial"/>
        </w:rPr>
        <w:t>t such</w:t>
      </w:r>
      <w:r w:rsidR="00D176FD">
        <w:rPr>
          <w:rFonts w:ascii="Arial" w:hAnsi="Arial" w:cs="Arial"/>
        </w:rPr>
        <w:t xml:space="preserve"> considerations</w:t>
      </w:r>
      <w:r w:rsidR="000561B0">
        <w:rPr>
          <w:rFonts w:ascii="Arial" w:hAnsi="Arial" w:cs="Arial"/>
        </w:rPr>
        <w:t xml:space="preserve"> have always been </w:t>
      </w:r>
      <w:r w:rsidR="00D176FD">
        <w:rPr>
          <w:rFonts w:ascii="Arial" w:hAnsi="Arial" w:cs="Arial"/>
        </w:rPr>
        <w:t>important</w:t>
      </w:r>
      <w:r w:rsidR="000561B0">
        <w:rPr>
          <w:rFonts w:ascii="Arial" w:hAnsi="Arial" w:cs="Arial"/>
        </w:rPr>
        <w:t xml:space="preserve"> </w:t>
      </w:r>
      <w:r w:rsidR="00D176FD">
        <w:rPr>
          <w:rFonts w:ascii="Arial" w:hAnsi="Arial" w:cs="Arial"/>
        </w:rPr>
        <w:t>they</w:t>
      </w:r>
      <w:r w:rsidR="000561B0">
        <w:rPr>
          <w:rFonts w:ascii="Arial" w:hAnsi="Arial" w:cs="Arial"/>
        </w:rPr>
        <w:t xml:space="preserve"> have taken in greater </w:t>
      </w:r>
      <w:r w:rsidR="00D176FD">
        <w:rPr>
          <w:rFonts w:ascii="Arial" w:hAnsi="Arial" w:cs="Arial"/>
        </w:rPr>
        <w:t>significance</w:t>
      </w:r>
      <w:r w:rsidR="000561B0">
        <w:rPr>
          <w:rFonts w:ascii="Arial" w:hAnsi="Arial" w:cs="Arial"/>
        </w:rPr>
        <w:t xml:space="preserve"> </w:t>
      </w:r>
      <w:r w:rsidR="00D176FD">
        <w:rPr>
          <w:rFonts w:ascii="Arial" w:hAnsi="Arial" w:cs="Arial"/>
        </w:rPr>
        <w:t>now</w:t>
      </w:r>
      <w:r w:rsidR="002F3A05" w:rsidRPr="002F3A05">
        <w:rPr>
          <w:rFonts w:ascii="Arial" w:hAnsi="Arial" w:cs="Arial"/>
        </w:rPr>
        <w:t xml:space="preserve"> </w:t>
      </w:r>
      <w:r w:rsidR="002F3A05" w:rsidRPr="00762BF7">
        <w:rPr>
          <w:rFonts w:ascii="Arial" w:hAnsi="Arial" w:cs="Arial"/>
        </w:rPr>
        <w:t>that</w:t>
      </w:r>
      <w:r w:rsidR="00A47618">
        <w:rPr>
          <w:rFonts w:ascii="Arial" w:hAnsi="Arial" w:cs="Arial"/>
        </w:rPr>
        <w:t xml:space="preserve">, as set out in paragraph </w:t>
      </w:r>
      <w:r w:rsidR="002F3A05">
        <w:rPr>
          <w:rFonts w:ascii="Arial" w:hAnsi="Arial" w:cs="Arial"/>
        </w:rPr>
        <w:t>76 of the NPPF,</w:t>
      </w:r>
      <w:r w:rsidR="00762BF7" w:rsidRPr="00762BF7">
        <w:rPr>
          <w:rFonts w:ascii="Arial" w:hAnsi="Arial" w:cs="Arial"/>
        </w:rPr>
        <w:t xml:space="preserve"> LPAs with an up-to-date local plan</w:t>
      </w:r>
      <w:r w:rsidR="001C58C9">
        <w:rPr>
          <w:rFonts w:ascii="Arial" w:hAnsi="Arial" w:cs="Arial"/>
        </w:rPr>
        <w:t xml:space="preserve"> </w:t>
      </w:r>
      <w:r w:rsidR="00762BF7" w:rsidRPr="00762BF7">
        <w:rPr>
          <w:rFonts w:ascii="Arial" w:hAnsi="Arial" w:cs="Arial"/>
        </w:rPr>
        <w:t>that has been assessed as having a five-year land supply on adoption will for the first five years</w:t>
      </w:r>
      <w:r w:rsidR="001C58C9">
        <w:rPr>
          <w:rFonts w:ascii="Arial" w:hAnsi="Arial" w:cs="Arial"/>
        </w:rPr>
        <w:t xml:space="preserve"> of that plan period</w:t>
      </w:r>
      <w:r w:rsidR="00762BF7" w:rsidRPr="00762BF7">
        <w:rPr>
          <w:rFonts w:ascii="Arial" w:hAnsi="Arial" w:cs="Arial"/>
        </w:rPr>
        <w:t xml:space="preserve"> not be required to identify and update annually a supply of specific deliverable sites sufficient to provide a minimum of five years’ worth of housing supply. This significant change in policy means that the consideration of land supply in the first five years of this plan are more critical </w:t>
      </w:r>
      <w:r w:rsidR="0091248E">
        <w:rPr>
          <w:rFonts w:ascii="Arial" w:hAnsi="Arial" w:cs="Arial"/>
        </w:rPr>
        <w:t xml:space="preserve">and will be </w:t>
      </w:r>
      <w:r w:rsidR="00D5577E">
        <w:rPr>
          <w:rFonts w:ascii="Arial" w:hAnsi="Arial" w:cs="Arial"/>
        </w:rPr>
        <w:t xml:space="preserve">even more closely scrutinised by the inspectors examining local plans </w:t>
      </w:r>
      <w:r w:rsidR="00762BF7" w:rsidRPr="00762BF7">
        <w:rPr>
          <w:rFonts w:ascii="Arial" w:hAnsi="Arial" w:cs="Arial"/>
        </w:rPr>
        <w:t xml:space="preserve">as should supply not come forward as </w:t>
      </w:r>
      <w:r w:rsidR="00EB1EE6">
        <w:rPr>
          <w:rFonts w:ascii="Arial" w:hAnsi="Arial" w:cs="Arial"/>
        </w:rPr>
        <w:t>expec</w:t>
      </w:r>
      <w:r w:rsidR="00CB6FA9">
        <w:rPr>
          <w:rFonts w:ascii="Arial" w:hAnsi="Arial" w:cs="Arial"/>
        </w:rPr>
        <w:t>t</w:t>
      </w:r>
      <w:r w:rsidR="00EB1EE6">
        <w:rPr>
          <w:rFonts w:ascii="Arial" w:hAnsi="Arial" w:cs="Arial"/>
        </w:rPr>
        <w:t>ed</w:t>
      </w:r>
      <w:r w:rsidR="00762BF7" w:rsidRPr="00762BF7">
        <w:rPr>
          <w:rFonts w:ascii="Arial" w:hAnsi="Arial" w:cs="Arial"/>
        </w:rPr>
        <w:t xml:space="preserve"> there is no </w:t>
      </w:r>
      <w:r w:rsidR="008B36B1">
        <w:rPr>
          <w:rFonts w:ascii="Arial" w:hAnsi="Arial" w:cs="Arial"/>
        </w:rPr>
        <w:t xml:space="preserve">mechanism to </w:t>
      </w:r>
      <w:r w:rsidR="00762BF7" w:rsidRPr="00762BF7">
        <w:rPr>
          <w:rFonts w:ascii="Arial" w:hAnsi="Arial" w:cs="Arial"/>
        </w:rPr>
        <w:t>address any shortfalls.</w:t>
      </w:r>
    </w:p>
    <w:p w14:paraId="7A1E295D" w14:textId="77777777" w:rsidR="003D1130" w:rsidRDefault="003D1130" w:rsidP="003D1130">
      <w:pPr>
        <w:pStyle w:val="ListParagraph"/>
        <w:spacing w:after="0" w:line="360" w:lineRule="auto"/>
        <w:ind w:left="426"/>
        <w:jc w:val="both"/>
        <w:rPr>
          <w:rFonts w:ascii="Arial" w:hAnsi="Arial" w:cs="Arial"/>
        </w:rPr>
      </w:pPr>
    </w:p>
    <w:p w14:paraId="1CCA8B5C" w14:textId="77777777" w:rsidR="00D63BBF" w:rsidRDefault="009B2B28" w:rsidP="006F70FB">
      <w:pPr>
        <w:pStyle w:val="ListParagraph"/>
        <w:numPr>
          <w:ilvl w:val="0"/>
          <w:numId w:val="9"/>
        </w:numPr>
        <w:spacing w:after="0" w:line="360" w:lineRule="auto"/>
        <w:ind w:left="426" w:hanging="426"/>
        <w:jc w:val="both"/>
        <w:rPr>
          <w:rFonts w:ascii="Arial" w:hAnsi="Arial" w:cs="Arial"/>
        </w:rPr>
      </w:pPr>
      <w:r>
        <w:rPr>
          <w:rFonts w:ascii="Arial" w:hAnsi="Arial" w:cs="Arial"/>
        </w:rPr>
        <w:t xml:space="preserve">With </w:t>
      </w:r>
      <w:r w:rsidR="00A14D41">
        <w:rPr>
          <w:rFonts w:ascii="Arial" w:hAnsi="Arial" w:cs="Arial"/>
        </w:rPr>
        <w:t>regard to</w:t>
      </w:r>
      <w:r>
        <w:rPr>
          <w:rFonts w:ascii="Arial" w:hAnsi="Arial" w:cs="Arial"/>
        </w:rPr>
        <w:t xml:space="preserve"> other </w:t>
      </w:r>
      <w:r w:rsidR="00A14D41">
        <w:rPr>
          <w:rFonts w:ascii="Arial" w:hAnsi="Arial" w:cs="Arial"/>
        </w:rPr>
        <w:t>sources</w:t>
      </w:r>
      <w:r>
        <w:rPr>
          <w:rFonts w:ascii="Arial" w:hAnsi="Arial" w:cs="Arial"/>
        </w:rPr>
        <w:t xml:space="preserve"> of supply set out in table </w:t>
      </w:r>
      <w:r w:rsidR="00A14D41">
        <w:rPr>
          <w:rFonts w:ascii="Arial" w:hAnsi="Arial" w:cs="Arial"/>
        </w:rPr>
        <w:t xml:space="preserve">1.3 the </w:t>
      </w:r>
      <w:r w:rsidR="003E0026">
        <w:rPr>
          <w:rFonts w:ascii="Arial" w:hAnsi="Arial" w:cs="Arial"/>
        </w:rPr>
        <w:t xml:space="preserve">number of homes coming forward from sites with planning </w:t>
      </w:r>
      <w:r w:rsidR="00A01E39">
        <w:rPr>
          <w:rFonts w:ascii="Arial" w:hAnsi="Arial" w:cs="Arial"/>
        </w:rPr>
        <w:t xml:space="preserve">permission will clearly change </w:t>
      </w:r>
      <w:r w:rsidR="00DD1E64">
        <w:rPr>
          <w:rFonts w:ascii="Arial" w:hAnsi="Arial" w:cs="Arial"/>
        </w:rPr>
        <w:t xml:space="preserve">as many of those sites with a </w:t>
      </w:r>
      <w:r w:rsidR="00673C86">
        <w:rPr>
          <w:rFonts w:ascii="Arial" w:hAnsi="Arial" w:cs="Arial"/>
        </w:rPr>
        <w:t>planning</w:t>
      </w:r>
      <w:r w:rsidR="00DD1E64">
        <w:rPr>
          <w:rFonts w:ascii="Arial" w:hAnsi="Arial" w:cs="Arial"/>
        </w:rPr>
        <w:t xml:space="preserve"> permission at present will </w:t>
      </w:r>
      <w:r w:rsidR="00673C86">
        <w:rPr>
          <w:rFonts w:ascii="Arial" w:hAnsi="Arial" w:cs="Arial"/>
        </w:rPr>
        <w:t xml:space="preserve">have delivered new homes prior to the start of the proposed plan period in 2025/26. </w:t>
      </w:r>
      <w:r w:rsidR="00892ADF">
        <w:rPr>
          <w:rFonts w:ascii="Arial" w:hAnsi="Arial" w:cs="Arial"/>
        </w:rPr>
        <w:t xml:space="preserve">Whilst </w:t>
      </w:r>
      <w:r w:rsidR="00EE14D8">
        <w:rPr>
          <w:rFonts w:ascii="Arial" w:hAnsi="Arial" w:cs="Arial"/>
        </w:rPr>
        <w:t>i</w:t>
      </w:r>
      <w:r w:rsidR="00B34382">
        <w:rPr>
          <w:rFonts w:ascii="Arial" w:hAnsi="Arial" w:cs="Arial"/>
        </w:rPr>
        <w:t>t</w:t>
      </w:r>
      <w:r w:rsidR="00EE14D8">
        <w:rPr>
          <w:rFonts w:ascii="Arial" w:hAnsi="Arial" w:cs="Arial"/>
        </w:rPr>
        <w:t xml:space="preserve"> is</w:t>
      </w:r>
      <w:r w:rsidR="00B34382">
        <w:rPr>
          <w:rFonts w:ascii="Arial" w:hAnsi="Arial" w:cs="Arial"/>
        </w:rPr>
        <w:t xml:space="preserve"> </w:t>
      </w:r>
      <w:r w:rsidR="00EE14D8">
        <w:rPr>
          <w:rFonts w:ascii="Arial" w:hAnsi="Arial" w:cs="Arial"/>
        </w:rPr>
        <w:t>assumed this has</w:t>
      </w:r>
      <w:r w:rsidR="00B34382">
        <w:rPr>
          <w:rFonts w:ascii="Arial" w:hAnsi="Arial" w:cs="Arial"/>
        </w:rPr>
        <w:t xml:space="preserve"> figure has</w:t>
      </w:r>
      <w:r w:rsidR="00EE14D8">
        <w:rPr>
          <w:rFonts w:ascii="Arial" w:hAnsi="Arial" w:cs="Arial"/>
        </w:rPr>
        <w:t xml:space="preserve"> been included to provide</w:t>
      </w:r>
      <w:r w:rsidR="00892ADF">
        <w:rPr>
          <w:rFonts w:ascii="Arial" w:hAnsi="Arial" w:cs="Arial"/>
        </w:rPr>
        <w:t xml:space="preserve"> an indication as to the</w:t>
      </w:r>
      <w:r w:rsidR="00EE14D8">
        <w:rPr>
          <w:rFonts w:ascii="Arial" w:hAnsi="Arial" w:cs="Arial"/>
        </w:rPr>
        <w:t xml:space="preserve"> likely</w:t>
      </w:r>
      <w:r w:rsidR="00892ADF">
        <w:rPr>
          <w:rFonts w:ascii="Arial" w:hAnsi="Arial" w:cs="Arial"/>
        </w:rPr>
        <w:t xml:space="preserve"> number of units with planning permission </w:t>
      </w:r>
      <w:r w:rsidR="00C269F5">
        <w:rPr>
          <w:rFonts w:ascii="Arial" w:hAnsi="Arial" w:cs="Arial"/>
        </w:rPr>
        <w:t xml:space="preserve">at the start of the plan period </w:t>
      </w:r>
      <w:r w:rsidR="004E2065">
        <w:rPr>
          <w:rFonts w:ascii="Arial" w:hAnsi="Arial" w:cs="Arial"/>
        </w:rPr>
        <w:t>it will need to be continually updated to ensure an accurate picture of housing supply is provided</w:t>
      </w:r>
      <w:r w:rsidR="00A75C89">
        <w:rPr>
          <w:rFonts w:ascii="Arial" w:hAnsi="Arial" w:cs="Arial"/>
        </w:rPr>
        <w:t xml:space="preserve"> in the submitted local plan</w:t>
      </w:r>
      <w:r w:rsidR="004E2065">
        <w:rPr>
          <w:rFonts w:ascii="Arial" w:hAnsi="Arial" w:cs="Arial"/>
        </w:rPr>
        <w:t>.</w:t>
      </w:r>
      <w:r w:rsidR="004B6127">
        <w:rPr>
          <w:rFonts w:ascii="Arial" w:hAnsi="Arial" w:cs="Arial"/>
        </w:rPr>
        <w:t xml:space="preserve"> </w:t>
      </w:r>
    </w:p>
    <w:p w14:paraId="2150FF32" w14:textId="77777777" w:rsidR="00D63BBF" w:rsidRPr="00D63BBF" w:rsidRDefault="00D63BBF" w:rsidP="00D63BBF">
      <w:pPr>
        <w:pStyle w:val="ListParagraph"/>
        <w:rPr>
          <w:rFonts w:ascii="Arial" w:hAnsi="Arial" w:cs="Arial"/>
        </w:rPr>
      </w:pPr>
    </w:p>
    <w:p w14:paraId="73DC2520" w14:textId="0FB28B08" w:rsidR="001529FE" w:rsidRDefault="004B6127" w:rsidP="006F70FB">
      <w:pPr>
        <w:pStyle w:val="ListParagraph"/>
        <w:numPr>
          <w:ilvl w:val="0"/>
          <w:numId w:val="9"/>
        </w:numPr>
        <w:spacing w:after="0" w:line="360" w:lineRule="auto"/>
        <w:ind w:left="426" w:hanging="426"/>
        <w:jc w:val="both"/>
        <w:rPr>
          <w:rFonts w:ascii="Arial" w:hAnsi="Arial" w:cs="Arial"/>
        </w:rPr>
      </w:pPr>
      <w:r>
        <w:rPr>
          <w:rFonts w:ascii="Arial" w:hAnsi="Arial" w:cs="Arial"/>
        </w:rPr>
        <w:t>T</w:t>
      </w:r>
      <w:r w:rsidR="00735528">
        <w:rPr>
          <w:rFonts w:ascii="Arial" w:hAnsi="Arial" w:cs="Arial"/>
        </w:rPr>
        <w:t>h</w:t>
      </w:r>
      <w:r>
        <w:rPr>
          <w:rFonts w:ascii="Arial" w:hAnsi="Arial" w:cs="Arial"/>
        </w:rPr>
        <w:t xml:space="preserve">e </w:t>
      </w:r>
      <w:r w:rsidR="00735528">
        <w:rPr>
          <w:rFonts w:ascii="Arial" w:hAnsi="Arial" w:cs="Arial"/>
        </w:rPr>
        <w:t>Council</w:t>
      </w:r>
      <w:r>
        <w:rPr>
          <w:rFonts w:ascii="Arial" w:hAnsi="Arial" w:cs="Arial"/>
        </w:rPr>
        <w:t xml:space="preserve"> have</w:t>
      </w:r>
      <w:r w:rsidR="00D63BBF">
        <w:rPr>
          <w:rFonts w:ascii="Arial" w:hAnsi="Arial" w:cs="Arial"/>
        </w:rPr>
        <w:t xml:space="preserve"> also</w:t>
      </w:r>
      <w:r>
        <w:rPr>
          <w:rFonts w:ascii="Arial" w:hAnsi="Arial" w:cs="Arial"/>
        </w:rPr>
        <w:t xml:space="preserve"> i</w:t>
      </w:r>
      <w:r w:rsidR="00735528">
        <w:rPr>
          <w:rFonts w:ascii="Arial" w:hAnsi="Arial" w:cs="Arial"/>
        </w:rPr>
        <w:t>ncluded</w:t>
      </w:r>
      <w:r>
        <w:rPr>
          <w:rFonts w:ascii="Arial" w:hAnsi="Arial" w:cs="Arial"/>
        </w:rPr>
        <w:t xml:space="preserve"> a small </w:t>
      </w:r>
      <w:r w:rsidR="00735528">
        <w:rPr>
          <w:rFonts w:ascii="Arial" w:hAnsi="Arial" w:cs="Arial"/>
        </w:rPr>
        <w:t>site</w:t>
      </w:r>
      <w:r>
        <w:rPr>
          <w:rFonts w:ascii="Arial" w:hAnsi="Arial" w:cs="Arial"/>
        </w:rPr>
        <w:t xml:space="preserve"> windfall allowance of </w:t>
      </w:r>
      <w:r w:rsidR="00735528">
        <w:rPr>
          <w:rFonts w:ascii="Arial" w:hAnsi="Arial" w:cs="Arial"/>
        </w:rPr>
        <w:t xml:space="preserve">1,185 </w:t>
      </w:r>
      <w:r w:rsidR="001F3200">
        <w:rPr>
          <w:rFonts w:ascii="Arial" w:hAnsi="Arial" w:cs="Arial"/>
        </w:rPr>
        <w:t>dwellings</w:t>
      </w:r>
      <w:r w:rsidR="00735528">
        <w:rPr>
          <w:rFonts w:ascii="Arial" w:hAnsi="Arial" w:cs="Arial"/>
        </w:rPr>
        <w:t xml:space="preserve"> over the plan period</w:t>
      </w:r>
      <w:r w:rsidR="00AC2250">
        <w:rPr>
          <w:rFonts w:ascii="Arial" w:hAnsi="Arial" w:cs="Arial"/>
        </w:rPr>
        <w:t xml:space="preserve"> – an annual supply of 79 </w:t>
      </w:r>
      <w:r w:rsidR="00AE1417">
        <w:rPr>
          <w:rFonts w:ascii="Arial" w:hAnsi="Arial" w:cs="Arial"/>
        </w:rPr>
        <w:t>dpa</w:t>
      </w:r>
      <w:r w:rsidR="00E51B88">
        <w:rPr>
          <w:rFonts w:ascii="Arial" w:hAnsi="Arial" w:cs="Arial"/>
        </w:rPr>
        <w:t xml:space="preserve"> across the whole plan period. Whilst the HBF consider the level of annual windfall to be reasonable it is not appropriate to </w:t>
      </w:r>
      <w:r w:rsidR="00E4069E">
        <w:rPr>
          <w:rFonts w:ascii="Arial" w:hAnsi="Arial" w:cs="Arial"/>
        </w:rPr>
        <w:t>include</w:t>
      </w:r>
      <w:r w:rsidR="00E51B88">
        <w:rPr>
          <w:rFonts w:ascii="Arial" w:hAnsi="Arial" w:cs="Arial"/>
        </w:rPr>
        <w:t xml:space="preserve"> these </w:t>
      </w:r>
      <w:r w:rsidR="00E4069E">
        <w:rPr>
          <w:rFonts w:ascii="Arial" w:hAnsi="Arial" w:cs="Arial"/>
        </w:rPr>
        <w:t xml:space="preserve">in the first two years of the plan period as this will double count those small windfall sites that already have permission and </w:t>
      </w:r>
      <w:r w:rsidR="003F2ABC">
        <w:rPr>
          <w:rFonts w:ascii="Arial" w:hAnsi="Arial" w:cs="Arial"/>
        </w:rPr>
        <w:t xml:space="preserve">are </w:t>
      </w:r>
      <w:r w:rsidR="00F9281E">
        <w:rPr>
          <w:rFonts w:ascii="Arial" w:hAnsi="Arial" w:cs="Arial"/>
        </w:rPr>
        <w:t>already included in housing supply.</w:t>
      </w:r>
      <w:r w:rsidR="003F2ABC">
        <w:rPr>
          <w:rFonts w:ascii="Arial" w:hAnsi="Arial" w:cs="Arial"/>
        </w:rPr>
        <w:t xml:space="preserve">  </w:t>
      </w:r>
    </w:p>
    <w:p w14:paraId="3EF370FF" w14:textId="77777777" w:rsidR="008C4B36" w:rsidRDefault="008C4B36" w:rsidP="00B923D1">
      <w:pPr>
        <w:spacing w:line="360" w:lineRule="auto"/>
        <w:rPr>
          <w:rFonts w:ascii="Arial" w:hAnsi="Arial" w:cs="Arial"/>
          <w:sz w:val="22"/>
          <w:szCs w:val="22"/>
        </w:rPr>
      </w:pPr>
    </w:p>
    <w:p w14:paraId="40F36A2A" w14:textId="216BA9C4" w:rsidR="005C6127" w:rsidRPr="00752BD4" w:rsidRDefault="00011427" w:rsidP="00B923D1">
      <w:pPr>
        <w:spacing w:line="360" w:lineRule="auto"/>
        <w:rPr>
          <w:rFonts w:ascii="Arial" w:hAnsi="Arial" w:cs="Arial"/>
          <w:b/>
          <w:bCs/>
          <w:sz w:val="22"/>
          <w:szCs w:val="22"/>
        </w:rPr>
      </w:pPr>
      <w:r w:rsidRPr="00752BD4">
        <w:rPr>
          <w:rFonts w:ascii="Arial" w:hAnsi="Arial" w:cs="Arial"/>
          <w:b/>
          <w:bCs/>
          <w:sz w:val="22"/>
          <w:szCs w:val="22"/>
        </w:rPr>
        <w:t xml:space="preserve">Policy H1 </w:t>
      </w:r>
      <w:r w:rsidR="00DE7588" w:rsidRPr="00752BD4">
        <w:rPr>
          <w:rFonts w:ascii="Arial" w:hAnsi="Arial" w:cs="Arial"/>
          <w:b/>
          <w:bCs/>
          <w:sz w:val="22"/>
          <w:szCs w:val="22"/>
        </w:rPr>
        <w:t>–</w:t>
      </w:r>
      <w:r w:rsidRPr="00752BD4">
        <w:rPr>
          <w:rFonts w:ascii="Arial" w:hAnsi="Arial" w:cs="Arial"/>
          <w:b/>
          <w:bCs/>
          <w:sz w:val="22"/>
          <w:szCs w:val="22"/>
        </w:rPr>
        <w:t xml:space="preserve"> </w:t>
      </w:r>
      <w:r w:rsidR="00DE7588" w:rsidRPr="00752BD4">
        <w:rPr>
          <w:rFonts w:ascii="Arial" w:hAnsi="Arial" w:cs="Arial"/>
          <w:b/>
          <w:bCs/>
          <w:sz w:val="22"/>
          <w:szCs w:val="22"/>
        </w:rPr>
        <w:t>Housing Mix</w:t>
      </w:r>
    </w:p>
    <w:p w14:paraId="78462A02" w14:textId="77777777" w:rsidR="00DE7588" w:rsidRDefault="00DE7588" w:rsidP="00B923D1">
      <w:pPr>
        <w:spacing w:line="360" w:lineRule="auto"/>
        <w:rPr>
          <w:rFonts w:ascii="Arial" w:hAnsi="Arial" w:cs="Arial"/>
          <w:sz w:val="22"/>
          <w:szCs w:val="22"/>
        </w:rPr>
      </w:pPr>
    </w:p>
    <w:p w14:paraId="7AEA4C41" w14:textId="71F3BF81" w:rsidR="00DE7588" w:rsidRDefault="00DE5D7B" w:rsidP="00752BD4">
      <w:pPr>
        <w:pStyle w:val="ListParagraph"/>
        <w:numPr>
          <w:ilvl w:val="0"/>
          <w:numId w:val="9"/>
        </w:numPr>
        <w:spacing w:after="0" w:line="360" w:lineRule="auto"/>
        <w:ind w:left="426" w:hanging="426"/>
        <w:jc w:val="both"/>
        <w:rPr>
          <w:rFonts w:ascii="Arial" w:hAnsi="Arial" w:cs="Arial"/>
        </w:rPr>
      </w:pPr>
      <w:r>
        <w:rPr>
          <w:rFonts w:ascii="Arial" w:hAnsi="Arial" w:cs="Arial"/>
        </w:rPr>
        <w:t>Alongside</w:t>
      </w:r>
      <w:r w:rsidR="00DE7588">
        <w:rPr>
          <w:rFonts w:ascii="Arial" w:hAnsi="Arial" w:cs="Arial"/>
        </w:rPr>
        <w:t xml:space="preserve"> requir</w:t>
      </w:r>
      <w:r w:rsidR="001F3200">
        <w:rPr>
          <w:rFonts w:ascii="Arial" w:hAnsi="Arial" w:cs="Arial"/>
        </w:rPr>
        <w:t>ing</w:t>
      </w:r>
      <w:r w:rsidR="00DE7588">
        <w:rPr>
          <w:rFonts w:ascii="Arial" w:hAnsi="Arial" w:cs="Arial"/>
        </w:rPr>
        <w:t xml:space="preserve"> </w:t>
      </w:r>
      <w:r w:rsidR="001F3200">
        <w:rPr>
          <w:rFonts w:ascii="Arial" w:hAnsi="Arial" w:cs="Arial"/>
        </w:rPr>
        <w:t>ap</w:t>
      </w:r>
      <w:r w:rsidR="0033148D">
        <w:rPr>
          <w:rFonts w:ascii="Arial" w:hAnsi="Arial" w:cs="Arial"/>
        </w:rPr>
        <w:t xml:space="preserve">plicants </w:t>
      </w:r>
      <w:r w:rsidR="00DE7588">
        <w:rPr>
          <w:rFonts w:ascii="Arial" w:hAnsi="Arial" w:cs="Arial"/>
        </w:rPr>
        <w:t xml:space="preserve">to </w:t>
      </w:r>
      <w:r>
        <w:rPr>
          <w:rFonts w:ascii="Arial" w:hAnsi="Arial" w:cs="Arial"/>
        </w:rPr>
        <w:t>have</w:t>
      </w:r>
      <w:r w:rsidR="00DE7588">
        <w:rPr>
          <w:rFonts w:ascii="Arial" w:hAnsi="Arial" w:cs="Arial"/>
        </w:rPr>
        <w:t xml:space="preserve"> regard to the </w:t>
      </w:r>
      <w:r w:rsidR="002821B3">
        <w:rPr>
          <w:rFonts w:ascii="Arial" w:hAnsi="Arial" w:cs="Arial"/>
        </w:rPr>
        <w:t>mix of homes needed as</w:t>
      </w:r>
      <w:r w:rsidR="00DE7588">
        <w:rPr>
          <w:rFonts w:ascii="Arial" w:hAnsi="Arial" w:cs="Arial"/>
        </w:rPr>
        <w:t xml:space="preserve"> </w:t>
      </w:r>
      <w:r w:rsidR="00333EDF">
        <w:rPr>
          <w:rFonts w:ascii="Arial" w:hAnsi="Arial" w:cs="Arial"/>
        </w:rPr>
        <w:t xml:space="preserve">set out </w:t>
      </w:r>
      <w:r>
        <w:rPr>
          <w:rFonts w:ascii="Arial" w:hAnsi="Arial" w:cs="Arial"/>
        </w:rPr>
        <w:t>in the</w:t>
      </w:r>
      <w:r w:rsidR="00333EDF">
        <w:rPr>
          <w:rFonts w:ascii="Arial" w:hAnsi="Arial" w:cs="Arial"/>
        </w:rPr>
        <w:t xml:space="preserve"> </w:t>
      </w:r>
      <w:r>
        <w:rPr>
          <w:rFonts w:ascii="Arial" w:hAnsi="Arial" w:cs="Arial"/>
        </w:rPr>
        <w:t>latest</w:t>
      </w:r>
      <w:r w:rsidR="00333EDF">
        <w:rPr>
          <w:rFonts w:ascii="Arial" w:hAnsi="Arial" w:cs="Arial"/>
        </w:rPr>
        <w:t xml:space="preserve"> housing needs evidence the </w:t>
      </w:r>
      <w:r>
        <w:rPr>
          <w:rFonts w:ascii="Arial" w:hAnsi="Arial" w:cs="Arial"/>
        </w:rPr>
        <w:t>policy</w:t>
      </w:r>
      <w:r w:rsidR="00333EDF">
        <w:rPr>
          <w:rFonts w:ascii="Arial" w:hAnsi="Arial" w:cs="Arial"/>
        </w:rPr>
        <w:t xml:space="preserve"> also requires all homes </w:t>
      </w:r>
      <w:r w:rsidR="0005745A">
        <w:rPr>
          <w:rFonts w:ascii="Arial" w:hAnsi="Arial" w:cs="Arial"/>
        </w:rPr>
        <w:t>to</w:t>
      </w:r>
      <w:r w:rsidR="00333EDF">
        <w:rPr>
          <w:rFonts w:ascii="Arial" w:hAnsi="Arial" w:cs="Arial"/>
        </w:rPr>
        <w:t xml:space="preserve"> be bult to Part M4(2) of </w:t>
      </w:r>
      <w:r w:rsidR="00333EDF">
        <w:rPr>
          <w:rFonts w:ascii="Arial" w:hAnsi="Arial" w:cs="Arial"/>
        </w:rPr>
        <w:lastRenderedPageBreak/>
        <w:t xml:space="preserve">the </w:t>
      </w:r>
      <w:r>
        <w:rPr>
          <w:rFonts w:ascii="Arial" w:hAnsi="Arial" w:cs="Arial"/>
        </w:rPr>
        <w:t>building</w:t>
      </w:r>
      <w:r w:rsidR="00333EDF">
        <w:rPr>
          <w:rFonts w:ascii="Arial" w:hAnsi="Arial" w:cs="Arial"/>
        </w:rPr>
        <w:t xml:space="preserve"> regulations and 5% of homes to be bu</w:t>
      </w:r>
      <w:r w:rsidR="0037617F">
        <w:rPr>
          <w:rFonts w:ascii="Arial" w:hAnsi="Arial" w:cs="Arial"/>
        </w:rPr>
        <w:t>ilt</w:t>
      </w:r>
      <w:r w:rsidR="00333EDF">
        <w:rPr>
          <w:rFonts w:ascii="Arial" w:hAnsi="Arial" w:cs="Arial"/>
        </w:rPr>
        <w:t xml:space="preserve"> to part M4(</w:t>
      </w:r>
      <w:r w:rsidR="0037617F">
        <w:rPr>
          <w:rFonts w:ascii="Arial" w:hAnsi="Arial" w:cs="Arial"/>
        </w:rPr>
        <w:t>3)</w:t>
      </w:r>
      <w:r>
        <w:rPr>
          <w:rFonts w:ascii="Arial" w:hAnsi="Arial" w:cs="Arial"/>
        </w:rPr>
        <w:t>b and for these homes to be provided as affordable rent.</w:t>
      </w:r>
    </w:p>
    <w:p w14:paraId="558A5DAF" w14:textId="77777777" w:rsidR="00DE5D7B" w:rsidRDefault="00DE5D7B" w:rsidP="00B923D1">
      <w:pPr>
        <w:spacing w:line="360" w:lineRule="auto"/>
        <w:rPr>
          <w:rFonts w:ascii="Arial" w:hAnsi="Arial" w:cs="Arial"/>
          <w:sz w:val="22"/>
          <w:szCs w:val="22"/>
        </w:rPr>
      </w:pPr>
    </w:p>
    <w:p w14:paraId="446F03D8" w14:textId="77777777" w:rsidR="003B72A4" w:rsidRDefault="0005745A" w:rsidP="00752BD4">
      <w:pPr>
        <w:pStyle w:val="ListParagraph"/>
        <w:numPr>
          <w:ilvl w:val="0"/>
          <w:numId w:val="9"/>
        </w:numPr>
        <w:spacing w:after="0" w:line="360" w:lineRule="auto"/>
        <w:ind w:left="426" w:hanging="426"/>
        <w:jc w:val="both"/>
        <w:rPr>
          <w:rFonts w:ascii="Arial" w:hAnsi="Arial" w:cs="Arial"/>
        </w:rPr>
      </w:pPr>
      <w:r>
        <w:rPr>
          <w:rFonts w:ascii="Arial" w:hAnsi="Arial" w:cs="Arial"/>
        </w:rPr>
        <w:t>Whilst the policy prov</w:t>
      </w:r>
      <w:r w:rsidR="00820F6D">
        <w:rPr>
          <w:rFonts w:ascii="Arial" w:hAnsi="Arial" w:cs="Arial"/>
        </w:rPr>
        <w:t xml:space="preserve">ides a flexible basis on which to agree the </w:t>
      </w:r>
      <w:r w:rsidR="00F91E07">
        <w:rPr>
          <w:rFonts w:ascii="Arial" w:hAnsi="Arial" w:cs="Arial"/>
        </w:rPr>
        <w:t>mix</w:t>
      </w:r>
      <w:r w:rsidR="00820F6D">
        <w:rPr>
          <w:rFonts w:ascii="Arial" w:hAnsi="Arial" w:cs="Arial"/>
        </w:rPr>
        <w:t xml:space="preserve"> of homes </w:t>
      </w:r>
      <w:r w:rsidR="00F91E07">
        <w:rPr>
          <w:rFonts w:ascii="Arial" w:hAnsi="Arial" w:cs="Arial"/>
        </w:rPr>
        <w:t>to</w:t>
      </w:r>
      <w:r w:rsidR="00820F6D">
        <w:rPr>
          <w:rFonts w:ascii="Arial" w:hAnsi="Arial" w:cs="Arial"/>
        </w:rPr>
        <w:t xml:space="preserve"> be </w:t>
      </w:r>
      <w:r w:rsidR="00F91E07">
        <w:rPr>
          <w:rFonts w:ascii="Arial" w:hAnsi="Arial" w:cs="Arial"/>
        </w:rPr>
        <w:t>delivered</w:t>
      </w:r>
      <w:r w:rsidR="00820F6D">
        <w:rPr>
          <w:rFonts w:ascii="Arial" w:hAnsi="Arial" w:cs="Arial"/>
        </w:rPr>
        <w:t xml:space="preserve"> on each site </w:t>
      </w:r>
      <w:r w:rsidR="00F91E07">
        <w:rPr>
          <w:rFonts w:ascii="Arial" w:hAnsi="Arial" w:cs="Arial"/>
        </w:rPr>
        <w:t>it is m</w:t>
      </w:r>
      <w:r w:rsidR="00820F6D">
        <w:rPr>
          <w:rFonts w:ascii="Arial" w:hAnsi="Arial" w:cs="Arial"/>
        </w:rPr>
        <w:t xml:space="preserve">ore specific as to the </w:t>
      </w:r>
      <w:r w:rsidR="00F91E07">
        <w:rPr>
          <w:rFonts w:ascii="Arial" w:hAnsi="Arial" w:cs="Arial"/>
        </w:rPr>
        <w:t>accessible</w:t>
      </w:r>
      <w:r w:rsidR="00820F6D">
        <w:rPr>
          <w:rFonts w:ascii="Arial" w:hAnsi="Arial" w:cs="Arial"/>
        </w:rPr>
        <w:t xml:space="preserve"> </w:t>
      </w:r>
      <w:r w:rsidR="00F91E07">
        <w:rPr>
          <w:rFonts w:ascii="Arial" w:hAnsi="Arial" w:cs="Arial"/>
        </w:rPr>
        <w:t>requirements</w:t>
      </w:r>
      <w:r w:rsidR="00820F6D">
        <w:rPr>
          <w:rFonts w:ascii="Arial" w:hAnsi="Arial" w:cs="Arial"/>
        </w:rPr>
        <w:t xml:space="preserve">. The HBF note that </w:t>
      </w:r>
      <w:r w:rsidR="00AF1B49">
        <w:rPr>
          <w:rFonts w:ascii="Arial" w:hAnsi="Arial" w:cs="Arial"/>
        </w:rPr>
        <w:t>the Government’s</w:t>
      </w:r>
      <w:r w:rsidR="00820F6D">
        <w:rPr>
          <w:rFonts w:ascii="Arial" w:hAnsi="Arial" w:cs="Arial"/>
        </w:rPr>
        <w:t xml:space="preserve"> intention is to require M4(2) as the </w:t>
      </w:r>
      <w:r w:rsidR="00F91E07">
        <w:rPr>
          <w:rFonts w:ascii="Arial" w:hAnsi="Arial" w:cs="Arial"/>
        </w:rPr>
        <w:t>mandatory</w:t>
      </w:r>
      <w:r w:rsidR="00820F6D">
        <w:rPr>
          <w:rFonts w:ascii="Arial" w:hAnsi="Arial" w:cs="Arial"/>
        </w:rPr>
        <w:t xml:space="preserve"> s</w:t>
      </w:r>
      <w:r w:rsidR="00F91E07">
        <w:rPr>
          <w:rFonts w:ascii="Arial" w:hAnsi="Arial" w:cs="Arial"/>
        </w:rPr>
        <w:t xml:space="preserve">tandard </w:t>
      </w:r>
      <w:r w:rsidR="00820F6D">
        <w:rPr>
          <w:rFonts w:ascii="Arial" w:hAnsi="Arial" w:cs="Arial"/>
        </w:rPr>
        <w:t>for all new homes</w:t>
      </w:r>
      <w:r>
        <w:rPr>
          <w:rFonts w:ascii="Arial" w:hAnsi="Arial" w:cs="Arial"/>
        </w:rPr>
        <w:t xml:space="preserve"> </w:t>
      </w:r>
      <w:r w:rsidR="00C41FD8">
        <w:rPr>
          <w:rFonts w:ascii="Arial" w:hAnsi="Arial" w:cs="Arial"/>
        </w:rPr>
        <w:t xml:space="preserve">and should </w:t>
      </w:r>
      <w:r w:rsidR="006D2FB7">
        <w:rPr>
          <w:rFonts w:ascii="Arial" w:hAnsi="Arial" w:cs="Arial"/>
        </w:rPr>
        <w:t>this</w:t>
      </w:r>
      <w:r w:rsidR="00C41FD8">
        <w:rPr>
          <w:rFonts w:ascii="Arial" w:hAnsi="Arial" w:cs="Arial"/>
        </w:rPr>
        <w:t xml:space="preserve"> be implemented prior to the plan being submitted this </w:t>
      </w:r>
      <w:r w:rsidR="00AF1B49">
        <w:rPr>
          <w:rFonts w:ascii="Arial" w:hAnsi="Arial" w:cs="Arial"/>
        </w:rPr>
        <w:t>requirement</w:t>
      </w:r>
      <w:r w:rsidR="00C41FD8">
        <w:rPr>
          <w:rFonts w:ascii="Arial" w:hAnsi="Arial" w:cs="Arial"/>
        </w:rPr>
        <w:t xml:space="preserve"> should be removed to avoid duplicati</w:t>
      </w:r>
      <w:r w:rsidR="006D2FB7">
        <w:rPr>
          <w:rFonts w:ascii="Arial" w:hAnsi="Arial" w:cs="Arial"/>
        </w:rPr>
        <w:t xml:space="preserve">on with national policy. With regard to the part M4(3)b requirment it is necessary for this to be based on the need for such homes. The </w:t>
      </w:r>
      <w:r w:rsidR="00217205">
        <w:rPr>
          <w:rFonts w:ascii="Arial" w:hAnsi="Arial" w:cs="Arial"/>
        </w:rPr>
        <w:t xml:space="preserve">Targeted </w:t>
      </w:r>
      <w:r w:rsidR="00AF1B49">
        <w:rPr>
          <w:rFonts w:ascii="Arial" w:hAnsi="Arial" w:cs="Arial"/>
        </w:rPr>
        <w:t>Review</w:t>
      </w:r>
      <w:r w:rsidR="00217205">
        <w:rPr>
          <w:rFonts w:ascii="Arial" w:hAnsi="Arial" w:cs="Arial"/>
        </w:rPr>
        <w:t xml:space="preserve"> of </w:t>
      </w:r>
      <w:r w:rsidR="00AF1B49">
        <w:rPr>
          <w:rFonts w:ascii="Arial" w:hAnsi="Arial" w:cs="Arial"/>
        </w:rPr>
        <w:t>Housing</w:t>
      </w:r>
      <w:r w:rsidR="00217205">
        <w:rPr>
          <w:rFonts w:ascii="Arial" w:hAnsi="Arial" w:cs="Arial"/>
        </w:rPr>
        <w:t xml:space="preserve"> Needs arrives at the 5% </w:t>
      </w:r>
      <w:r w:rsidR="00AF1B49">
        <w:rPr>
          <w:rFonts w:ascii="Arial" w:hAnsi="Arial" w:cs="Arial"/>
        </w:rPr>
        <w:t>requirement</w:t>
      </w:r>
      <w:r w:rsidR="00217205">
        <w:rPr>
          <w:rFonts w:ascii="Arial" w:hAnsi="Arial" w:cs="Arial"/>
        </w:rPr>
        <w:t xml:space="preserve"> for Part M4(3) </w:t>
      </w:r>
      <w:r w:rsidR="00C15C12">
        <w:rPr>
          <w:rFonts w:ascii="Arial" w:hAnsi="Arial" w:cs="Arial"/>
        </w:rPr>
        <w:t xml:space="preserve">as this is an average of locally assessed needs </w:t>
      </w:r>
      <w:r w:rsidR="003B6288">
        <w:rPr>
          <w:rFonts w:ascii="Arial" w:hAnsi="Arial" w:cs="Arial"/>
        </w:rPr>
        <w:t>and three national studies</w:t>
      </w:r>
      <w:r w:rsidR="00AF1B49">
        <w:rPr>
          <w:rFonts w:ascii="Arial" w:hAnsi="Arial" w:cs="Arial"/>
        </w:rPr>
        <w:t xml:space="preserve"> as set out in table </w:t>
      </w:r>
      <w:r w:rsidR="00EB5CA2">
        <w:rPr>
          <w:rFonts w:ascii="Arial" w:hAnsi="Arial" w:cs="Arial"/>
        </w:rPr>
        <w:t>6.15</w:t>
      </w:r>
      <w:r w:rsidR="003B6288">
        <w:rPr>
          <w:rFonts w:ascii="Arial" w:hAnsi="Arial" w:cs="Arial"/>
        </w:rPr>
        <w:t xml:space="preserve">. </w:t>
      </w:r>
    </w:p>
    <w:p w14:paraId="1E1C7C8A" w14:textId="77777777" w:rsidR="003B72A4" w:rsidRDefault="003B72A4" w:rsidP="00B93F6A">
      <w:pPr>
        <w:spacing w:line="360" w:lineRule="auto"/>
        <w:jc w:val="both"/>
        <w:rPr>
          <w:rFonts w:ascii="Arial" w:hAnsi="Arial" w:cs="Arial"/>
          <w:sz w:val="22"/>
          <w:szCs w:val="22"/>
        </w:rPr>
      </w:pPr>
    </w:p>
    <w:p w14:paraId="0DE4454C" w14:textId="2EA04D5B" w:rsidR="007C64B4" w:rsidRDefault="003B6288" w:rsidP="00752BD4">
      <w:pPr>
        <w:pStyle w:val="ListParagraph"/>
        <w:numPr>
          <w:ilvl w:val="0"/>
          <w:numId w:val="9"/>
        </w:numPr>
        <w:spacing w:after="0" w:line="360" w:lineRule="auto"/>
        <w:ind w:left="426" w:hanging="426"/>
        <w:jc w:val="both"/>
        <w:rPr>
          <w:rFonts w:ascii="Arial" w:hAnsi="Arial" w:cs="Arial"/>
        </w:rPr>
      </w:pPr>
      <w:r>
        <w:rPr>
          <w:rFonts w:ascii="Arial" w:hAnsi="Arial" w:cs="Arial"/>
        </w:rPr>
        <w:t xml:space="preserve">It is notable that the locally assessed need for </w:t>
      </w:r>
      <w:r w:rsidR="006235E3">
        <w:rPr>
          <w:rFonts w:ascii="Arial" w:hAnsi="Arial" w:cs="Arial"/>
        </w:rPr>
        <w:t xml:space="preserve">wheelchair </w:t>
      </w:r>
      <w:r w:rsidR="00704002">
        <w:rPr>
          <w:rFonts w:ascii="Arial" w:hAnsi="Arial" w:cs="Arial"/>
        </w:rPr>
        <w:t>accessible</w:t>
      </w:r>
      <w:r w:rsidR="006235E3">
        <w:rPr>
          <w:rFonts w:ascii="Arial" w:hAnsi="Arial" w:cs="Arial"/>
        </w:rPr>
        <w:t xml:space="preserve"> housing found that there was an additional annual need to 2043 of </w:t>
      </w:r>
      <w:r w:rsidR="00704002">
        <w:rPr>
          <w:rFonts w:ascii="Arial" w:hAnsi="Arial" w:cs="Arial"/>
        </w:rPr>
        <w:t>1.2% each year or around nine homes per annum</w:t>
      </w:r>
      <w:r w:rsidR="00EB5CA2">
        <w:rPr>
          <w:rFonts w:ascii="Arial" w:hAnsi="Arial" w:cs="Arial"/>
        </w:rPr>
        <w:t xml:space="preserve"> </w:t>
      </w:r>
      <w:r w:rsidR="005F4B2B">
        <w:rPr>
          <w:rFonts w:ascii="Arial" w:hAnsi="Arial" w:cs="Arial"/>
        </w:rPr>
        <w:t xml:space="preserve">with the English Housing Survey indicating </w:t>
      </w:r>
      <w:r w:rsidR="003D1742">
        <w:rPr>
          <w:rFonts w:ascii="Arial" w:hAnsi="Arial" w:cs="Arial"/>
        </w:rPr>
        <w:t xml:space="preserve">annual needs of </w:t>
      </w:r>
      <w:r w:rsidR="00AA0B25">
        <w:rPr>
          <w:rFonts w:ascii="Arial" w:hAnsi="Arial" w:cs="Arial"/>
        </w:rPr>
        <w:t>0.6%</w:t>
      </w:r>
      <w:r w:rsidR="003D1742">
        <w:rPr>
          <w:rFonts w:ascii="Arial" w:hAnsi="Arial" w:cs="Arial"/>
        </w:rPr>
        <w:t xml:space="preserve"> or </w:t>
      </w:r>
      <w:r w:rsidR="00AA0B25">
        <w:rPr>
          <w:rFonts w:ascii="Arial" w:hAnsi="Arial" w:cs="Arial"/>
        </w:rPr>
        <w:t>3%</w:t>
      </w:r>
      <w:r w:rsidR="003D1742">
        <w:rPr>
          <w:rFonts w:ascii="Arial" w:hAnsi="Arial" w:cs="Arial"/>
        </w:rPr>
        <w:t xml:space="preserve"> homes depending on the level of wheelchair use. </w:t>
      </w:r>
      <w:r w:rsidR="00AA0B25">
        <w:rPr>
          <w:rFonts w:ascii="Arial" w:hAnsi="Arial" w:cs="Arial"/>
        </w:rPr>
        <w:t xml:space="preserve">These all suggest a level of need for such homes that is lower than the 5% </w:t>
      </w:r>
      <w:r w:rsidR="0054602F">
        <w:rPr>
          <w:rFonts w:ascii="Arial" w:hAnsi="Arial" w:cs="Arial"/>
        </w:rPr>
        <w:t xml:space="preserve">requirment set out in </w:t>
      </w:r>
      <w:r w:rsidR="00A553BF">
        <w:rPr>
          <w:rFonts w:ascii="Arial" w:hAnsi="Arial" w:cs="Arial"/>
        </w:rPr>
        <w:t>policy</w:t>
      </w:r>
      <w:r w:rsidR="0054602F">
        <w:rPr>
          <w:rFonts w:ascii="Arial" w:hAnsi="Arial" w:cs="Arial"/>
        </w:rPr>
        <w:t xml:space="preserve">. In </w:t>
      </w:r>
      <w:r w:rsidR="003B72A4">
        <w:rPr>
          <w:rFonts w:ascii="Arial" w:hAnsi="Arial" w:cs="Arial"/>
        </w:rPr>
        <w:t>fact,</w:t>
      </w:r>
      <w:r w:rsidR="0054602F">
        <w:rPr>
          <w:rFonts w:ascii="Arial" w:hAnsi="Arial" w:cs="Arial"/>
        </w:rPr>
        <w:t xml:space="preserve"> the sole reason the higher need is the inclusion of </w:t>
      </w:r>
      <w:r w:rsidR="00A553BF">
        <w:rPr>
          <w:rFonts w:ascii="Arial" w:hAnsi="Arial" w:cs="Arial"/>
        </w:rPr>
        <w:t>the</w:t>
      </w:r>
      <w:r w:rsidR="0054602F">
        <w:rPr>
          <w:rFonts w:ascii="Arial" w:hAnsi="Arial" w:cs="Arial"/>
        </w:rPr>
        <w:t xml:space="preserve"> Aspire </w:t>
      </w:r>
      <w:r w:rsidR="00E90B8C">
        <w:rPr>
          <w:rFonts w:ascii="Arial" w:hAnsi="Arial" w:cs="Arial"/>
        </w:rPr>
        <w:t xml:space="preserve">research </w:t>
      </w:r>
      <w:r w:rsidR="0054602F">
        <w:rPr>
          <w:rFonts w:ascii="Arial" w:hAnsi="Arial" w:cs="Arial"/>
        </w:rPr>
        <w:t>report from 2015</w:t>
      </w:r>
      <w:r w:rsidR="00411922">
        <w:rPr>
          <w:rFonts w:ascii="Arial" w:hAnsi="Arial" w:cs="Arial"/>
        </w:rPr>
        <w:t xml:space="preserve"> </w:t>
      </w:r>
      <w:r w:rsidR="00A553BF">
        <w:rPr>
          <w:rFonts w:ascii="Arial" w:hAnsi="Arial" w:cs="Arial"/>
        </w:rPr>
        <w:t xml:space="preserve">which </w:t>
      </w:r>
      <w:r w:rsidR="00E90B8C">
        <w:rPr>
          <w:rFonts w:ascii="Arial" w:hAnsi="Arial" w:cs="Arial"/>
        </w:rPr>
        <w:t>was based on a sample size of 40 people</w:t>
      </w:r>
      <w:r w:rsidR="00C62C5A">
        <w:rPr>
          <w:rFonts w:ascii="Arial" w:hAnsi="Arial" w:cs="Arial"/>
        </w:rPr>
        <w:t xml:space="preserve"> </w:t>
      </w:r>
      <w:r w:rsidR="00FB33A3">
        <w:rPr>
          <w:rFonts w:ascii="Arial" w:hAnsi="Arial" w:cs="Arial"/>
        </w:rPr>
        <w:t xml:space="preserve">and with very little evidence suggest 10% of large developments should be </w:t>
      </w:r>
      <w:r w:rsidR="0066392D">
        <w:rPr>
          <w:rFonts w:ascii="Arial" w:hAnsi="Arial" w:cs="Arial"/>
        </w:rPr>
        <w:t>wheelchair accessible</w:t>
      </w:r>
      <w:r w:rsidR="00C62C5A">
        <w:rPr>
          <w:rFonts w:ascii="Arial" w:hAnsi="Arial" w:cs="Arial"/>
        </w:rPr>
        <w:t xml:space="preserve">. </w:t>
      </w:r>
      <w:r w:rsidR="007C64B4">
        <w:rPr>
          <w:rFonts w:ascii="Arial" w:hAnsi="Arial" w:cs="Arial"/>
        </w:rPr>
        <w:t xml:space="preserve">Unless additional </w:t>
      </w:r>
      <w:r w:rsidR="00F24CAC">
        <w:rPr>
          <w:rFonts w:ascii="Arial" w:hAnsi="Arial" w:cs="Arial"/>
        </w:rPr>
        <w:t>evidence</w:t>
      </w:r>
      <w:r w:rsidR="007C64B4">
        <w:rPr>
          <w:rFonts w:ascii="Arial" w:hAnsi="Arial" w:cs="Arial"/>
        </w:rPr>
        <w:t xml:space="preserve"> is provided the HBF can only conclude that the </w:t>
      </w:r>
      <w:r w:rsidR="00F24CAC">
        <w:rPr>
          <w:rFonts w:ascii="Arial" w:hAnsi="Arial" w:cs="Arial"/>
        </w:rPr>
        <w:t>policy</w:t>
      </w:r>
      <w:r w:rsidR="007C64B4">
        <w:rPr>
          <w:rFonts w:ascii="Arial" w:hAnsi="Arial" w:cs="Arial"/>
        </w:rPr>
        <w:t xml:space="preserve"> </w:t>
      </w:r>
      <w:r w:rsidR="00F24CAC">
        <w:rPr>
          <w:rFonts w:ascii="Arial" w:hAnsi="Arial" w:cs="Arial"/>
        </w:rPr>
        <w:t>should</w:t>
      </w:r>
      <w:r w:rsidR="007C64B4">
        <w:rPr>
          <w:rFonts w:ascii="Arial" w:hAnsi="Arial" w:cs="Arial"/>
        </w:rPr>
        <w:t xml:space="preserve"> be amended to reflect the more recent </w:t>
      </w:r>
      <w:r w:rsidR="00F24CAC">
        <w:rPr>
          <w:rFonts w:ascii="Arial" w:hAnsi="Arial" w:cs="Arial"/>
        </w:rPr>
        <w:t>evidence</w:t>
      </w:r>
      <w:r w:rsidR="007C64B4">
        <w:rPr>
          <w:rFonts w:ascii="Arial" w:hAnsi="Arial" w:cs="Arial"/>
        </w:rPr>
        <w:t xml:space="preserve"> </w:t>
      </w:r>
      <w:r w:rsidR="00F24CAC">
        <w:rPr>
          <w:rFonts w:ascii="Arial" w:hAnsi="Arial" w:cs="Arial"/>
        </w:rPr>
        <w:t>from the</w:t>
      </w:r>
      <w:r w:rsidR="007C64B4">
        <w:rPr>
          <w:rFonts w:ascii="Arial" w:hAnsi="Arial" w:cs="Arial"/>
        </w:rPr>
        <w:t xml:space="preserve"> </w:t>
      </w:r>
      <w:r w:rsidR="00F24CAC">
        <w:rPr>
          <w:rFonts w:ascii="Arial" w:hAnsi="Arial" w:cs="Arial"/>
        </w:rPr>
        <w:t>English</w:t>
      </w:r>
      <w:r w:rsidR="007C64B4">
        <w:rPr>
          <w:rFonts w:ascii="Arial" w:hAnsi="Arial" w:cs="Arial"/>
        </w:rPr>
        <w:t xml:space="preserve"> Housing Survey and </w:t>
      </w:r>
      <w:r w:rsidR="00F24CAC">
        <w:rPr>
          <w:rFonts w:ascii="Arial" w:hAnsi="Arial" w:cs="Arial"/>
        </w:rPr>
        <w:t xml:space="preserve">Council’s Household Survey which indicates needs is more </w:t>
      </w:r>
      <w:r w:rsidR="0066392D">
        <w:rPr>
          <w:rFonts w:ascii="Arial" w:hAnsi="Arial" w:cs="Arial"/>
        </w:rPr>
        <w:t>likely</w:t>
      </w:r>
      <w:r w:rsidR="00F24CAC">
        <w:rPr>
          <w:rFonts w:ascii="Arial" w:hAnsi="Arial" w:cs="Arial"/>
        </w:rPr>
        <w:t xml:space="preserve"> </w:t>
      </w:r>
      <w:r w:rsidR="0066392D">
        <w:rPr>
          <w:rFonts w:ascii="Arial" w:hAnsi="Arial" w:cs="Arial"/>
        </w:rPr>
        <w:t>to</w:t>
      </w:r>
      <w:r w:rsidR="00F24CAC">
        <w:rPr>
          <w:rFonts w:ascii="Arial" w:hAnsi="Arial" w:cs="Arial"/>
        </w:rPr>
        <w:t xml:space="preserve"> be within the region of 1-3%</w:t>
      </w:r>
    </w:p>
    <w:p w14:paraId="4AE7C034" w14:textId="77777777" w:rsidR="00DE5D7B" w:rsidRDefault="00DE5D7B" w:rsidP="0099267C">
      <w:pPr>
        <w:spacing w:line="360" w:lineRule="auto"/>
        <w:jc w:val="both"/>
        <w:rPr>
          <w:rFonts w:ascii="Arial" w:hAnsi="Arial" w:cs="Arial"/>
          <w:sz w:val="22"/>
          <w:szCs w:val="22"/>
        </w:rPr>
      </w:pPr>
    </w:p>
    <w:p w14:paraId="4D95327D" w14:textId="610BADBB" w:rsidR="001E17D8" w:rsidRDefault="00634B8E" w:rsidP="00752BD4">
      <w:pPr>
        <w:pStyle w:val="ListParagraph"/>
        <w:numPr>
          <w:ilvl w:val="0"/>
          <w:numId w:val="9"/>
        </w:numPr>
        <w:spacing w:after="0" w:line="360" w:lineRule="auto"/>
        <w:ind w:left="426" w:hanging="426"/>
        <w:jc w:val="both"/>
        <w:rPr>
          <w:rFonts w:ascii="Arial" w:hAnsi="Arial" w:cs="Arial"/>
        </w:rPr>
      </w:pPr>
      <w:r>
        <w:rPr>
          <w:rFonts w:ascii="Arial" w:hAnsi="Arial" w:cs="Arial"/>
        </w:rPr>
        <w:t xml:space="preserve">The </w:t>
      </w:r>
      <w:r w:rsidR="007B7DB1">
        <w:rPr>
          <w:rFonts w:ascii="Arial" w:hAnsi="Arial" w:cs="Arial"/>
        </w:rPr>
        <w:t xml:space="preserve">final part of the policy </w:t>
      </w:r>
      <w:r w:rsidR="0099267C">
        <w:rPr>
          <w:rFonts w:ascii="Arial" w:hAnsi="Arial" w:cs="Arial"/>
        </w:rPr>
        <w:t>refers</w:t>
      </w:r>
      <w:r w:rsidR="007B7DB1">
        <w:rPr>
          <w:rFonts w:ascii="Arial" w:hAnsi="Arial" w:cs="Arial"/>
        </w:rPr>
        <w:t xml:space="preserve"> to self-commissioned homes and requires development of 100 homes or more to </w:t>
      </w:r>
      <w:r w:rsidR="003B6577">
        <w:rPr>
          <w:rFonts w:ascii="Arial" w:hAnsi="Arial" w:cs="Arial"/>
        </w:rPr>
        <w:t xml:space="preserve">provide at least 5% of </w:t>
      </w:r>
      <w:r w:rsidR="00E969FA">
        <w:rPr>
          <w:rFonts w:ascii="Arial" w:hAnsi="Arial" w:cs="Arial"/>
        </w:rPr>
        <w:t xml:space="preserve">homes as serviced plots for </w:t>
      </w:r>
      <w:r w:rsidR="0099267C">
        <w:rPr>
          <w:rFonts w:ascii="Arial" w:hAnsi="Arial" w:cs="Arial"/>
        </w:rPr>
        <w:t>self-build and custom housebuilding.</w:t>
      </w:r>
      <w:r w:rsidR="00E969FA">
        <w:rPr>
          <w:rFonts w:ascii="Arial" w:hAnsi="Arial" w:cs="Arial"/>
        </w:rPr>
        <w:t xml:space="preserve"> </w:t>
      </w:r>
      <w:r w:rsidR="001E17D8" w:rsidRPr="001E17D8">
        <w:rPr>
          <w:rFonts w:ascii="Arial" w:hAnsi="Arial" w:cs="Arial"/>
        </w:rPr>
        <w:t xml:space="preserve">In general, the HBF does not consider it appropriate for a blanket requirement for self-build homes on large housing sites to be appropriate as the deliverability of self-build plots will vary from site to site. On some sites it will not be possible </w:t>
      </w:r>
      <w:r w:rsidR="00EB1C72">
        <w:rPr>
          <w:rFonts w:ascii="Arial" w:hAnsi="Arial" w:cs="Arial"/>
        </w:rPr>
        <w:t xml:space="preserve">for </w:t>
      </w:r>
      <w:r w:rsidR="001E17D8" w:rsidRPr="001E17D8">
        <w:rPr>
          <w:rFonts w:ascii="Arial" w:hAnsi="Arial" w:cs="Arial"/>
        </w:rPr>
        <w:t xml:space="preserve">the provision of self and custom build plots on new housing developments </w:t>
      </w:r>
      <w:r w:rsidR="00735480">
        <w:rPr>
          <w:rFonts w:ascii="Arial" w:hAnsi="Arial" w:cs="Arial"/>
        </w:rPr>
        <w:t xml:space="preserve">to </w:t>
      </w:r>
      <w:r w:rsidR="001E17D8" w:rsidRPr="001E17D8">
        <w:rPr>
          <w:rFonts w:ascii="Arial" w:hAnsi="Arial" w:cs="Arial"/>
        </w:rPr>
        <w:t>be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w:t>
      </w:r>
    </w:p>
    <w:p w14:paraId="04F51DD4" w14:textId="77777777" w:rsidR="001E17D8" w:rsidRDefault="001E17D8" w:rsidP="0099267C">
      <w:pPr>
        <w:spacing w:line="360" w:lineRule="auto"/>
        <w:jc w:val="both"/>
        <w:rPr>
          <w:rFonts w:ascii="Arial" w:hAnsi="Arial" w:cs="Arial"/>
          <w:sz w:val="22"/>
          <w:szCs w:val="22"/>
        </w:rPr>
      </w:pPr>
    </w:p>
    <w:p w14:paraId="74218839" w14:textId="3A99CA1D" w:rsidR="0066392D" w:rsidRDefault="001E17D8" w:rsidP="00752BD4">
      <w:pPr>
        <w:pStyle w:val="ListParagraph"/>
        <w:numPr>
          <w:ilvl w:val="0"/>
          <w:numId w:val="9"/>
        </w:numPr>
        <w:spacing w:after="0" w:line="360" w:lineRule="auto"/>
        <w:ind w:left="426" w:hanging="426"/>
        <w:jc w:val="both"/>
        <w:rPr>
          <w:rFonts w:ascii="Arial" w:hAnsi="Arial" w:cs="Arial"/>
        </w:rPr>
      </w:pPr>
      <w:r>
        <w:rPr>
          <w:rFonts w:ascii="Arial" w:hAnsi="Arial" w:cs="Arial"/>
        </w:rPr>
        <w:lastRenderedPageBreak/>
        <w:t xml:space="preserve">However, in addition to these broad concerns as to the effectiveness of the policy </w:t>
      </w:r>
      <w:r w:rsidR="009E2012">
        <w:rPr>
          <w:rFonts w:ascii="Arial" w:hAnsi="Arial" w:cs="Arial"/>
        </w:rPr>
        <w:t xml:space="preserve">the HBF do not consider the policy to be justified. </w:t>
      </w:r>
      <w:r w:rsidR="00391F79">
        <w:rPr>
          <w:rFonts w:ascii="Arial" w:hAnsi="Arial" w:cs="Arial"/>
        </w:rPr>
        <w:t xml:space="preserve">At present there are 278 people on the </w:t>
      </w:r>
      <w:r w:rsidR="008D2D5F">
        <w:rPr>
          <w:rFonts w:ascii="Arial" w:hAnsi="Arial" w:cs="Arial"/>
        </w:rPr>
        <w:t>self-build</w:t>
      </w:r>
      <w:r w:rsidR="00391F79">
        <w:rPr>
          <w:rFonts w:ascii="Arial" w:hAnsi="Arial" w:cs="Arial"/>
        </w:rPr>
        <w:t xml:space="preserve"> register</w:t>
      </w:r>
      <w:r w:rsidR="00DD52F5">
        <w:rPr>
          <w:rFonts w:ascii="Arial" w:hAnsi="Arial" w:cs="Arial"/>
        </w:rPr>
        <w:t xml:space="preserve"> however this provide limited </w:t>
      </w:r>
      <w:r w:rsidR="00C3633E">
        <w:rPr>
          <w:rFonts w:ascii="Arial" w:hAnsi="Arial" w:cs="Arial"/>
        </w:rPr>
        <w:t>justification</w:t>
      </w:r>
      <w:r w:rsidR="00DD52F5">
        <w:rPr>
          <w:rFonts w:ascii="Arial" w:hAnsi="Arial" w:cs="Arial"/>
        </w:rPr>
        <w:t xml:space="preserve"> for the </w:t>
      </w:r>
      <w:r w:rsidR="00C3633E">
        <w:rPr>
          <w:rFonts w:ascii="Arial" w:hAnsi="Arial" w:cs="Arial"/>
        </w:rPr>
        <w:t>policy</w:t>
      </w:r>
      <w:r w:rsidR="00DD52F5">
        <w:rPr>
          <w:rFonts w:ascii="Arial" w:hAnsi="Arial" w:cs="Arial"/>
        </w:rPr>
        <w:t xml:space="preserve"> itself. No </w:t>
      </w:r>
      <w:r w:rsidR="00C3633E">
        <w:rPr>
          <w:rFonts w:ascii="Arial" w:hAnsi="Arial" w:cs="Arial"/>
        </w:rPr>
        <w:t>information is</w:t>
      </w:r>
      <w:r w:rsidR="00DD52F5">
        <w:rPr>
          <w:rFonts w:ascii="Arial" w:hAnsi="Arial" w:cs="Arial"/>
        </w:rPr>
        <w:t xml:space="preserve"> provided </w:t>
      </w:r>
      <w:r w:rsidR="00C3633E">
        <w:rPr>
          <w:rFonts w:ascii="Arial" w:hAnsi="Arial" w:cs="Arial"/>
        </w:rPr>
        <w:t xml:space="preserve">in the Council’s annual monitoring reports </w:t>
      </w:r>
      <w:r w:rsidR="00DD52F5">
        <w:rPr>
          <w:rFonts w:ascii="Arial" w:hAnsi="Arial" w:cs="Arial"/>
        </w:rPr>
        <w:t xml:space="preserve">as to the number of </w:t>
      </w:r>
      <w:r w:rsidR="00C3633E">
        <w:rPr>
          <w:rFonts w:ascii="Arial" w:hAnsi="Arial" w:cs="Arial"/>
        </w:rPr>
        <w:t>self-build</w:t>
      </w:r>
      <w:r w:rsidR="00DD52F5">
        <w:rPr>
          <w:rFonts w:ascii="Arial" w:hAnsi="Arial" w:cs="Arial"/>
        </w:rPr>
        <w:t xml:space="preserve"> </w:t>
      </w:r>
      <w:r w:rsidR="00C3633E">
        <w:rPr>
          <w:rFonts w:ascii="Arial" w:hAnsi="Arial" w:cs="Arial"/>
        </w:rPr>
        <w:t>plots</w:t>
      </w:r>
      <w:r w:rsidR="00DD52F5">
        <w:rPr>
          <w:rFonts w:ascii="Arial" w:hAnsi="Arial" w:cs="Arial"/>
        </w:rPr>
        <w:t xml:space="preserve"> that have been permitted </w:t>
      </w:r>
      <w:r w:rsidR="00C3633E">
        <w:rPr>
          <w:rFonts w:ascii="Arial" w:hAnsi="Arial" w:cs="Arial"/>
        </w:rPr>
        <w:t xml:space="preserve">since the register began and </w:t>
      </w:r>
      <w:r w:rsidR="00EF46A3">
        <w:rPr>
          <w:rFonts w:ascii="Arial" w:hAnsi="Arial" w:cs="Arial"/>
        </w:rPr>
        <w:t>if</w:t>
      </w:r>
      <w:r w:rsidR="00C3633E">
        <w:rPr>
          <w:rFonts w:ascii="Arial" w:hAnsi="Arial" w:cs="Arial"/>
        </w:rPr>
        <w:t xml:space="preserve"> </w:t>
      </w:r>
      <w:r w:rsidR="0039792C">
        <w:rPr>
          <w:rFonts w:ascii="Arial" w:hAnsi="Arial" w:cs="Arial"/>
        </w:rPr>
        <w:t xml:space="preserve">windfall </w:t>
      </w:r>
      <w:r w:rsidR="00690F4E">
        <w:rPr>
          <w:rFonts w:ascii="Arial" w:hAnsi="Arial" w:cs="Arial"/>
        </w:rPr>
        <w:t xml:space="preserve">sites are </w:t>
      </w:r>
      <w:r w:rsidR="0039792C">
        <w:rPr>
          <w:rFonts w:ascii="Arial" w:hAnsi="Arial" w:cs="Arial"/>
        </w:rPr>
        <w:t xml:space="preserve">meeting the needs of </w:t>
      </w:r>
      <w:r w:rsidR="000167D1">
        <w:rPr>
          <w:rFonts w:ascii="Arial" w:hAnsi="Arial" w:cs="Arial"/>
        </w:rPr>
        <w:t>self-builders</w:t>
      </w:r>
      <w:r w:rsidR="0039792C">
        <w:rPr>
          <w:rFonts w:ascii="Arial" w:hAnsi="Arial" w:cs="Arial"/>
        </w:rPr>
        <w:t xml:space="preserve">. </w:t>
      </w:r>
      <w:r w:rsidR="0044514D">
        <w:rPr>
          <w:rFonts w:ascii="Arial" w:hAnsi="Arial" w:cs="Arial"/>
        </w:rPr>
        <w:t>Similarly, n</w:t>
      </w:r>
      <w:r w:rsidR="0039792C">
        <w:rPr>
          <w:rFonts w:ascii="Arial" w:hAnsi="Arial" w:cs="Arial"/>
        </w:rPr>
        <w:t xml:space="preserve">o </w:t>
      </w:r>
      <w:r w:rsidR="000167D1">
        <w:rPr>
          <w:rFonts w:ascii="Arial" w:hAnsi="Arial" w:cs="Arial"/>
        </w:rPr>
        <w:t>indication</w:t>
      </w:r>
      <w:r w:rsidR="0039792C">
        <w:rPr>
          <w:rFonts w:ascii="Arial" w:hAnsi="Arial" w:cs="Arial"/>
        </w:rPr>
        <w:t xml:space="preserve"> </w:t>
      </w:r>
      <w:r w:rsidR="00EA5E50">
        <w:rPr>
          <w:rFonts w:ascii="Arial" w:hAnsi="Arial" w:cs="Arial"/>
        </w:rPr>
        <w:t>i</w:t>
      </w:r>
      <w:r w:rsidR="0039792C">
        <w:rPr>
          <w:rFonts w:ascii="Arial" w:hAnsi="Arial" w:cs="Arial"/>
        </w:rPr>
        <w:t xml:space="preserve">s provided as to </w:t>
      </w:r>
      <w:r w:rsidR="000167D1">
        <w:rPr>
          <w:rFonts w:ascii="Arial" w:hAnsi="Arial" w:cs="Arial"/>
        </w:rPr>
        <w:t>wh</w:t>
      </w:r>
      <w:r w:rsidR="00EF46A3">
        <w:rPr>
          <w:rFonts w:ascii="Arial" w:hAnsi="Arial" w:cs="Arial"/>
        </w:rPr>
        <w:t>ether</w:t>
      </w:r>
      <w:r w:rsidR="0039792C">
        <w:rPr>
          <w:rFonts w:ascii="Arial" w:hAnsi="Arial" w:cs="Arial"/>
        </w:rPr>
        <w:t xml:space="preserve"> the council has reviewed the register an</w:t>
      </w:r>
      <w:r w:rsidR="0044514D">
        <w:rPr>
          <w:rFonts w:ascii="Arial" w:hAnsi="Arial" w:cs="Arial"/>
        </w:rPr>
        <w:t>d</w:t>
      </w:r>
      <w:r w:rsidR="0039792C">
        <w:rPr>
          <w:rFonts w:ascii="Arial" w:hAnsi="Arial" w:cs="Arial"/>
        </w:rPr>
        <w:t xml:space="preserve"> </w:t>
      </w:r>
      <w:r w:rsidR="000167D1">
        <w:rPr>
          <w:rFonts w:ascii="Arial" w:hAnsi="Arial" w:cs="Arial"/>
        </w:rPr>
        <w:t>ascertained</w:t>
      </w:r>
      <w:r w:rsidR="0039792C">
        <w:rPr>
          <w:rFonts w:ascii="Arial" w:hAnsi="Arial" w:cs="Arial"/>
        </w:rPr>
        <w:t xml:space="preserve"> </w:t>
      </w:r>
      <w:r w:rsidR="000167D1">
        <w:rPr>
          <w:rFonts w:ascii="Arial" w:hAnsi="Arial" w:cs="Arial"/>
        </w:rPr>
        <w:t>whether</w:t>
      </w:r>
      <w:r w:rsidR="0039792C">
        <w:rPr>
          <w:rFonts w:ascii="Arial" w:hAnsi="Arial" w:cs="Arial"/>
        </w:rPr>
        <w:t xml:space="preserve"> those still on the list are still </w:t>
      </w:r>
      <w:r w:rsidR="0044514D">
        <w:rPr>
          <w:rFonts w:ascii="Arial" w:hAnsi="Arial" w:cs="Arial"/>
        </w:rPr>
        <w:t>looking to</w:t>
      </w:r>
      <w:r w:rsidR="0039792C">
        <w:rPr>
          <w:rFonts w:ascii="Arial" w:hAnsi="Arial" w:cs="Arial"/>
        </w:rPr>
        <w:t xml:space="preserve"> </w:t>
      </w:r>
      <w:r w:rsidR="000167D1">
        <w:rPr>
          <w:rFonts w:ascii="Arial" w:hAnsi="Arial" w:cs="Arial"/>
        </w:rPr>
        <w:t xml:space="preserve">build their own home. Whilst the self-build register provides an indication of demand </w:t>
      </w:r>
      <w:r w:rsidR="005365B1">
        <w:rPr>
          <w:rFonts w:ascii="Arial" w:hAnsi="Arial" w:cs="Arial"/>
        </w:rPr>
        <w:t>it</w:t>
      </w:r>
      <w:r w:rsidR="000167D1">
        <w:rPr>
          <w:rFonts w:ascii="Arial" w:hAnsi="Arial" w:cs="Arial"/>
        </w:rPr>
        <w:t xml:space="preserve"> </w:t>
      </w:r>
      <w:r w:rsidR="0044514D">
        <w:rPr>
          <w:rFonts w:ascii="Arial" w:hAnsi="Arial" w:cs="Arial"/>
        </w:rPr>
        <w:t>must</w:t>
      </w:r>
      <w:r w:rsidR="000167D1">
        <w:rPr>
          <w:rFonts w:ascii="Arial" w:hAnsi="Arial" w:cs="Arial"/>
        </w:rPr>
        <w:t xml:space="preserve"> be regularly reviewed in order to ensure that its sufficiently robust to support a policy such as the one the council is proposing. </w:t>
      </w:r>
    </w:p>
    <w:p w14:paraId="7CAB2F4B" w14:textId="77777777" w:rsidR="00DE5D7B" w:rsidRDefault="00DE5D7B" w:rsidP="00B923D1">
      <w:pPr>
        <w:spacing w:line="360" w:lineRule="auto"/>
        <w:rPr>
          <w:rFonts w:ascii="Arial" w:hAnsi="Arial" w:cs="Arial"/>
          <w:sz w:val="22"/>
          <w:szCs w:val="22"/>
        </w:rPr>
      </w:pPr>
    </w:p>
    <w:p w14:paraId="3D38B5EF" w14:textId="268181B5" w:rsidR="00115D4A" w:rsidRPr="003A09EB" w:rsidRDefault="00AA7763" w:rsidP="00752BD4">
      <w:pPr>
        <w:pStyle w:val="ListParagraph"/>
        <w:numPr>
          <w:ilvl w:val="0"/>
          <w:numId w:val="9"/>
        </w:numPr>
        <w:spacing w:after="0" w:line="360" w:lineRule="auto"/>
        <w:ind w:left="426" w:hanging="426"/>
        <w:jc w:val="both"/>
        <w:rPr>
          <w:rFonts w:ascii="Arial" w:hAnsi="Arial" w:cs="Arial"/>
        </w:rPr>
      </w:pPr>
      <w:r>
        <w:rPr>
          <w:rFonts w:ascii="Arial" w:hAnsi="Arial" w:cs="Arial"/>
        </w:rPr>
        <w:t xml:space="preserve">Finally, if the </w:t>
      </w:r>
      <w:r w:rsidR="003E548A">
        <w:rPr>
          <w:rFonts w:ascii="Arial" w:hAnsi="Arial" w:cs="Arial"/>
        </w:rPr>
        <w:t>Council</w:t>
      </w:r>
      <w:r>
        <w:rPr>
          <w:rFonts w:ascii="Arial" w:hAnsi="Arial" w:cs="Arial"/>
        </w:rPr>
        <w:t xml:space="preserve"> are to maintain a requirement for sites </w:t>
      </w:r>
      <w:r w:rsidR="003E548A">
        <w:rPr>
          <w:rFonts w:ascii="Arial" w:hAnsi="Arial" w:cs="Arial"/>
        </w:rPr>
        <w:t xml:space="preserve">of 100 units or more </w:t>
      </w:r>
      <w:r>
        <w:rPr>
          <w:rFonts w:ascii="Arial" w:hAnsi="Arial" w:cs="Arial"/>
        </w:rPr>
        <w:t>to provide serviced plots then th</w:t>
      </w:r>
      <w:r w:rsidR="00115D4A">
        <w:rPr>
          <w:rFonts w:ascii="Arial" w:hAnsi="Arial" w:cs="Arial"/>
        </w:rPr>
        <w:t xml:space="preserve">e policy </w:t>
      </w:r>
      <w:r>
        <w:rPr>
          <w:rFonts w:ascii="Arial" w:hAnsi="Arial" w:cs="Arial"/>
        </w:rPr>
        <w:t>should</w:t>
      </w:r>
      <w:r w:rsidR="009D3EE2">
        <w:rPr>
          <w:rFonts w:ascii="Arial" w:hAnsi="Arial" w:cs="Arial"/>
        </w:rPr>
        <w:t xml:space="preserve"> </w:t>
      </w:r>
      <w:r w:rsidR="00A1742B" w:rsidRPr="009D3EE2">
        <w:rPr>
          <w:rFonts w:ascii="Arial" w:hAnsi="Arial" w:cs="Arial"/>
        </w:rPr>
        <w:t xml:space="preserve">be a maximum not a </w:t>
      </w:r>
      <w:r w:rsidR="00115D4A" w:rsidRPr="009D3EE2">
        <w:rPr>
          <w:rFonts w:ascii="Arial" w:hAnsi="Arial" w:cs="Arial"/>
        </w:rPr>
        <w:t>minimum</w:t>
      </w:r>
      <w:r w:rsidR="00A1742B" w:rsidRPr="009D3EE2">
        <w:rPr>
          <w:rFonts w:ascii="Arial" w:hAnsi="Arial" w:cs="Arial"/>
        </w:rPr>
        <w:t xml:space="preserve"> to provide the </w:t>
      </w:r>
      <w:r w:rsidR="00115D4A" w:rsidRPr="009D3EE2">
        <w:rPr>
          <w:rFonts w:ascii="Arial" w:hAnsi="Arial" w:cs="Arial"/>
        </w:rPr>
        <w:t>necessary</w:t>
      </w:r>
      <w:r w:rsidR="00A1742B" w:rsidRPr="009D3EE2">
        <w:rPr>
          <w:rFonts w:ascii="Arial" w:hAnsi="Arial" w:cs="Arial"/>
        </w:rPr>
        <w:t xml:space="preserve"> c</w:t>
      </w:r>
      <w:r w:rsidR="00CD0E53" w:rsidRPr="009D3EE2">
        <w:rPr>
          <w:rFonts w:ascii="Arial" w:hAnsi="Arial" w:cs="Arial"/>
        </w:rPr>
        <w:t xml:space="preserve">larity as to what is required of </w:t>
      </w:r>
      <w:r w:rsidR="00115D4A" w:rsidRPr="009D3EE2">
        <w:rPr>
          <w:rFonts w:ascii="Arial" w:hAnsi="Arial" w:cs="Arial"/>
        </w:rPr>
        <w:t>an applicant</w:t>
      </w:r>
      <w:r w:rsidR="00EA5E50">
        <w:rPr>
          <w:rFonts w:ascii="Arial" w:hAnsi="Arial" w:cs="Arial"/>
        </w:rPr>
        <w:t>. The policy should also</w:t>
      </w:r>
      <w:r w:rsidR="003A09EB">
        <w:rPr>
          <w:rFonts w:ascii="Arial" w:hAnsi="Arial" w:cs="Arial"/>
        </w:rPr>
        <w:t xml:space="preserve"> </w:t>
      </w:r>
      <w:r w:rsidR="00115D4A" w:rsidRPr="003A09EB">
        <w:rPr>
          <w:rFonts w:ascii="Arial" w:hAnsi="Arial" w:cs="Arial"/>
        </w:rPr>
        <w:t>set out t</w:t>
      </w:r>
      <w:r w:rsidR="00C07230" w:rsidRPr="003A09EB">
        <w:rPr>
          <w:rFonts w:ascii="Arial" w:hAnsi="Arial" w:cs="Arial"/>
        </w:rPr>
        <w:t>hat the plots will return to the applicant to be built out as market housing should the plots remain unsold after a marketing period of 6 months. This wi</w:t>
      </w:r>
      <w:r w:rsidR="00964A4B" w:rsidRPr="003A09EB">
        <w:rPr>
          <w:rFonts w:ascii="Arial" w:hAnsi="Arial" w:cs="Arial"/>
        </w:rPr>
        <w:t>ll ensure that there</w:t>
      </w:r>
      <w:r w:rsidR="00AA65A5" w:rsidRPr="003A09EB">
        <w:rPr>
          <w:rFonts w:ascii="Arial" w:hAnsi="Arial" w:cs="Arial"/>
        </w:rPr>
        <w:t xml:space="preserve"> </w:t>
      </w:r>
      <w:r w:rsidR="00964A4B" w:rsidRPr="003A09EB">
        <w:rPr>
          <w:rFonts w:ascii="Arial" w:hAnsi="Arial" w:cs="Arial"/>
        </w:rPr>
        <w:t xml:space="preserve">is no delay in delivering much needed homes and </w:t>
      </w:r>
      <w:r w:rsidR="00AA65A5" w:rsidRPr="003A09EB">
        <w:rPr>
          <w:rFonts w:ascii="Arial" w:hAnsi="Arial" w:cs="Arial"/>
        </w:rPr>
        <w:t xml:space="preserve">the potential for empty unfinished plots is minimised.  </w:t>
      </w:r>
    </w:p>
    <w:p w14:paraId="28601902" w14:textId="77777777" w:rsidR="000C45FB" w:rsidRDefault="000C45FB" w:rsidP="00B923D1">
      <w:pPr>
        <w:spacing w:line="360" w:lineRule="auto"/>
        <w:rPr>
          <w:rFonts w:ascii="Arial" w:hAnsi="Arial" w:cs="Arial"/>
          <w:sz w:val="22"/>
          <w:szCs w:val="22"/>
        </w:rPr>
      </w:pPr>
    </w:p>
    <w:p w14:paraId="2D201640" w14:textId="6DF92C8E" w:rsidR="000C45FB" w:rsidRPr="000C45FB" w:rsidRDefault="000C45FB" w:rsidP="00B923D1">
      <w:pPr>
        <w:spacing w:line="360" w:lineRule="auto"/>
        <w:rPr>
          <w:rFonts w:ascii="Arial" w:hAnsi="Arial" w:cs="Arial"/>
          <w:b/>
          <w:bCs/>
          <w:sz w:val="22"/>
          <w:szCs w:val="22"/>
        </w:rPr>
      </w:pPr>
      <w:r w:rsidRPr="000C45FB">
        <w:rPr>
          <w:rFonts w:ascii="Arial" w:hAnsi="Arial" w:cs="Arial"/>
          <w:b/>
          <w:bCs/>
          <w:sz w:val="22"/>
          <w:szCs w:val="22"/>
        </w:rPr>
        <w:t>H4 – Housing for older people</w:t>
      </w:r>
    </w:p>
    <w:p w14:paraId="72E17292" w14:textId="77777777" w:rsidR="004812FB" w:rsidRDefault="004812FB" w:rsidP="00B923D1">
      <w:pPr>
        <w:spacing w:line="360" w:lineRule="auto"/>
        <w:rPr>
          <w:rFonts w:ascii="Arial" w:hAnsi="Arial" w:cs="Arial"/>
          <w:sz w:val="22"/>
          <w:szCs w:val="22"/>
        </w:rPr>
      </w:pPr>
    </w:p>
    <w:p w14:paraId="169D528F" w14:textId="5B58900F" w:rsidR="00CE40AE" w:rsidRDefault="00830202" w:rsidP="00752BD4">
      <w:pPr>
        <w:pStyle w:val="ListParagraph"/>
        <w:numPr>
          <w:ilvl w:val="0"/>
          <w:numId w:val="9"/>
        </w:numPr>
        <w:spacing w:after="0" w:line="360" w:lineRule="auto"/>
        <w:ind w:left="426" w:hanging="426"/>
        <w:jc w:val="both"/>
        <w:rPr>
          <w:rFonts w:ascii="Arial" w:hAnsi="Arial" w:cs="Arial"/>
        </w:rPr>
      </w:pPr>
      <w:r w:rsidRPr="003C3AE8">
        <w:rPr>
          <w:rFonts w:ascii="Arial" w:hAnsi="Arial" w:cs="Arial"/>
        </w:rPr>
        <w:t xml:space="preserve">The final paragraph of </w:t>
      </w:r>
      <w:r w:rsidR="001D641C" w:rsidRPr="003C3AE8">
        <w:rPr>
          <w:rFonts w:ascii="Arial" w:hAnsi="Arial" w:cs="Arial"/>
        </w:rPr>
        <w:t>policy</w:t>
      </w:r>
      <w:r w:rsidRPr="003C3AE8">
        <w:rPr>
          <w:rFonts w:ascii="Arial" w:hAnsi="Arial" w:cs="Arial"/>
        </w:rPr>
        <w:t xml:space="preserve"> H4 expects </w:t>
      </w:r>
      <w:r w:rsidR="003C3AE8" w:rsidRPr="003C3AE8">
        <w:rPr>
          <w:rFonts w:ascii="Arial" w:hAnsi="Arial" w:cs="Arial"/>
        </w:rPr>
        <w:t xml:space="preserve">residential </w:t>
      </w:r>
      <w:r w:rsidRPr="003C3AE8">
        <w:rPr>
          <w:rFonts w:ascii="Arial" w:hAnsi="Arial" w:cs="Arial"/>
        </w:rPr>
        <w:t xml:space="preserve">development of 50 </w:t>
      </w:r>
      <w:r w:rsidR="009C2133">
        <w:rPr>
          <w:rFonts w:ascii="Arial" w:hAnsi="Arial" w:cs="Arial"/>
        </w:rPr>
        <w:t>dwellings</w:t>
      </w:r>
      <w:r w:rsidR="003C3AE8">
        <w:rPr>
          <w:rFonts w:ascii="Arial" w:hAnsi="Arial" w:cs="Arial"/>
        </w:rPr>
        <w:t xml:space="preserve"> </w:t>
      </w:r>
      <w:r w:rsidRPr="003C3AE8">
        <w:rPr>
          <w:rFonts w:ascii="Arial" w:hAnsi="Arial" w:cs="Arial"/>
        </w:rPr>
        <w:t xml:space="preserve">or more to </w:t>
      </w:r>
      <w:r w:rsidR="003C3AE8" w:rsidRPr="003C3AE8">
        <w:rPr>
          <w:rFonts w:ascii="Arial" w:hAnsi="Arial" w:cs="Arial"/>
        </w:rPr>
        <w:t>provide</w:t>
      </w:r>
      <w:r w:rsidR="003C3AE8">
        <w:rPr>
          <w:rFonts w:ascii="Arial" w:hAnsi="Arial" w:cs="Arial"/>
        </w:rPr>
        <w:t xml:space="preserve"> </w:t>
      </w:r>
      <w:r w:rsidR="009C2133">
        <w:rPr>
          <w:rFonts w:ascii="Arial" w:hAnsi="Arial" w:cs="Arial"/>
        </w:rPr>
        <w:t xml:space="preserve">units for older people. </w:t>
      </w:r>
      <w:r w:rsidR="003D4D76">
        <w:rPr>
          <w:rFonts w:ascii="Arial" w:hAnsi="Arial" w:cs="Arial"/>
        </w:rPr>
        <w:t>T</w:t>
      </w:r>
      <w:r w:rsidR="009E4E33">
        <w:rPr>
          <w:rFonts w:ascii="Arial" w:hAnsi="Arial" w:cs="Arial"/>
        </w:rPr>
        <w:t xml:space="preserve">he HBF would </w:t>
      </w:r>
      <w:r w:rsidR="003D4D76">
        <w:rPr>
          <w:rFonts w:ascii="Arial" w:hAnsi="Arial" w:cs="Arial"/>
        </w:rPr>
        <w:t>considers</w:t>
      </w:r>
      <w:r w:rsidR="009E4E33">
        <w:rPr>
          <w:rFonts w:ascii="Arial" w:hAnsi="Arial" w:cs="Arial"/>
        </w:rPr>
        <w:t xml:space="preserve"> such an approach </w:t>
      </w:r>
      <w:r w:rsidR="008364E3">
        <w:rPr>
          <w:rFonts w:ascii="Arial" w:hAnsi="Arial" w:cs="Arial"/>
        </w:rPr>
        <w:t xml:space="preserve">to </w:t>
      </w:r>
      <w:r w:rsidR="00550249">
        <w:rPr>
          <w:rFonts w:ascii="Arial" w:hAnsi="Arial" w:cs="Arial"/>
        </w:rPr>
        <w:t>be in</w:t>
      </w:r>
      <w:r w:rsidR="00661FCA">
        <w:rPr>
          <w:rFonts w:ascii="Arial" w:hAnsi="Arial" w:cs="Arial"/>
        </w:rPr>
        <w:t>effective</w:t>
      </w:r>
      <w:r w:rsidR="009E4E33">
        <w:rPr>
          <w:rFonts w:ascii="Arial" w:hAnsi="Arial" w:cs="Arial"/>
        </w:rPr>
        <w:t xml:space="preserve"> in meeting the </w:t>
      </w:r>
      <w:r w:rsidR="00661FCA">
        <w:rPr>
          <w:rFonts w:ascii="Arial" w:hAnsi="Arial" w:cs="Arial"/>
        </w:rPr>
        <w:t xml:space="preserve">specialist accommodation needs for older people across Sevenoaks. </w:t>
      </w:r>
      <w:r w:rsidR="00550249">
        <w:rPr>
          <w:rFonts w:ascii="Arial" w:hAnsi="Arial" w:cs="Arial"/>
        </w:rPr>
        <w:t xml:space="preserve">Firstly, </w:t>
      </w:r>
      <w:r w:rsidR="00E5556B">
        <w:rPr>
          <w:rFonts w:ascii="Arial" w:hAnsi="Arial" w:cs="Arial"/>
        </w:rPr>
        <w:t xml:space="preserve">the most effective approach </w:t>
      </w:r>
      <w:r w:rsidR="00F104C3">
        <w:rPr>
          <w:rFonts w:ascii="Arial" w:hAnsi="Arial" w:cs="Arial"/>
        </w:rPr>
        <w:t xml:space="preserve">to meeting the housing needs of older people is for </w:t>
      </w:r>
      <w:r w:rsidR="00661FCA">
        <w:rPr>
          <w:rFonts w:ascii="Arial" w:hAnsi="Arial" w:cs="Arial"/>
        </w:rPr>
        <w:t>the Council to allocate sites within the local plan for retirement housing and other specialist accommodation for older people</w:t>
      </w:r>
      <w:r w:rsidR="00F104C3">
        <w:rPr>
          <w:rFonts w:ascii="Arial" w:hAnsi="Arial" w:cs="Arial"/>
        </w:rPr>
        <w:t>.</w:t>
      </w:r>
      <w:r w:rsidR="00F600BA">
        <w:rPr>
          <w:rFonts w:ascii="Arial" w:hAnsi="Arial" w:cs="Arial"/>
        </w:rPr>
        <w:t xml:space="preserve"> </w:t>
      </w:r>
      <w:r w:rsidR="003476CE">
        <w:rPr>
          <w:rFonts w:ascii="Arial" w:hAnsi="Arial" w:cs="Arial"/>
        </w:rPr>
        <w:t>G</w:t>
      </w:r>
      <w:r w:rsidR="003476CE" w:rsidRPr="003476CE">
        <w:rPr>
          <w:rFonts w:ascii="Arial" w:hAnsi="Arial" w:cs="Arial"/>
        </w:rPr>
        <w:t>iven that the Borough is so constrained</w:t>
      </w:r>
      <w:r w:rsidR="00752362">
        <w:rPr>
          <w:rFonts w:ascii="Arial" w:hAnsi="Arial" w:cs="Arial"/>
        </w:rPr>
        <w:t>,</w:t>
      </w:r>
      <w:r w:rsidR="003476CE" w:rsidRPr="003476CE">
        <w:rPr>
          <w:rFonts w:ascii="Arial" w:hAnsi="Arial" w:cs="Arial"/>
        </w:rPr>
        <w:t xml:space="preserve"> and competition for sustainably located sites will be high</w:t>
      </w:r>
      <w:r w:rsidR="00752362">
        <w:rPr>
          <w:rFonts w:ascii="Arial" w:hAnsi="Arial" w:cs="Arial"/>
        </w:rPr>
        <w:t>,</w:t>
      </w:r>
      <w:r w:rsidR="003476CE" w:rsidRPr="003476CE">
        <w:rPr>
          <w:rFonts w:ascii="Arial" w:hAnsi="Arial" w:cs="Arial"/>
        </w:rPr>
        <w:t xml:space="preserve"> </w:t>
      </w:r>
      <w:r w:rsidR="003476CE">
        <w:rPr>
          <w:rFonts w:ascii="Arial" w:hAnsi="Arial" w:cs="Arial"/>
        </w:rPr>
        <w:t>a</w:t>
      </w:r>
      <w:r w:rsidR="005C70A4">
        <w:rPr>
          <w:rFonts w:ascii="Arial" w:hAnsi="Arial" w:cs="Arial"/>
        </w:rPr>
        <w:t xml:space="preserve">llocation </w:t>
      </w:r>
      <w:r w:rsidR="003476CE">
        <w:rPr>
          <w:rFonts w:ascii="Arial" w:hAnsi="Arial" w:cs="Arial"/>
        </w:rPr>
        <w:t xml:space="preserve">is the most </w:t>
      </w:r>
      <w:r w:rsidR="00E336AD">
        <w:rPr>
          <w:rFonts w:ascii="Arial" w:hAnsi="Arial" w:cs="Arial"/>
        </w:rPr>
        <w:t>effective</w:t>
      </w:r>
      <w:r w:rsidR="003476CE">
        <w:rPr>
          <w:rFonts w:ascii="Arial" w:hAnsi="Arial" w:cs="Arial"/>
        </w:rPr>
        <w:t xml:space="preserve"> way </w:t>
      </w:r>
      <w:r w:rsidR="00E336AD">
        <w:rPr>
          <w:rFonts w:ascii="Arial" w:hAnsi="Arial" w:cs="Arial"/>
        </w:rPr>
        <w:t xml:space="preserve">in ensuring </w:t>
      </w:r>
      <w:r w:rsidR="00F600BA">
        <w:rPr>
          <w:rFonts w:ascii="Arial" w:hAnsi="Arial" w:cs="Arial"/>
        </w:rPr>
        <w:t>such development will come forward over the plan period</w:t>
      </w:r>
      <w:r w:rsidR="003D4D76">
        <w:rPr>
          <w:rFonts w:ascii="Arial" w:hAnsi="Arial" w:cs="Arial"/>
        </w:rPr>
        <w:t xml:space="preserve">. </w:t>
      </w:r>
      <w:r w:rsidR="00783E1E">
        <w:rPr>
          <w:rFonts w:ascii="Arial" w:hAnsi="Arial" w:cs="Arial"/>
        </w:rPr>
        <w:t xml:space="preserve">Secondly the policy provides no indication as to how many units for older people a development would need to </w:t>
      </w:r>
      <w:r w:rsidR="00CE40AE">
        <w:rPr>
          <w:rFonts w:ascii="Arial" w:hAnsi="Arial" w:cs="Arial"/>
        </w:rPr>
        <w:t>provide.</w:t>
      </w:r>
      <w:r w:rsidR="0071251B">
        <w:rPr>
          <w:rFonts w:ascii="Arial" w:hAnsi="Arial" w:cs="Arial"/>
        </w:rPr>
        <w:t xml:space="preserve"> </w:t>
      </w:r>
      <w:r w:rsidR="00775B0E">
        <w:rPr>
          <w:rFonts w:ascii="Arial" w:hAnsi="Arial" w:cs="Arial"/>
        </w:rPr>
        <w:t>Policies</w:t>
      </w:r>
      <w:r w:rsidR="0071251B">
        <w:rPr>
          <w:rFonts w:ascii="Arial" w:hAnsi="Arial" w:cs="Arial"/>
        </w:rPr>
        <w:t xml:space="preserve"> sho</w:t>
      </w:r>
      <w:r w:rsidR="00752362">
        <w:rPr>
          <w:rFonts w:ascii="Arial" w:hAnsi="Arial" w:cs="Arial"/>
        </w:rPr>
        <w:t>ul</w:t>
      </w:r>
      <w:r w:rsidR="0071251B">
        <w:rPr>
          <w:rFonts w:ascii="Arial" w:hAnsi="Arial" w:cs="Arial"/>
        </w:rPr>
        <w:t xml:space="preserve">d </w:t>
      </w:r>
      <w:r w:rsidR="00647A15">
        <w:rPr>
          <w:rFonts w:ascii="Arial" w:hAnsi="Arial" w:cs="Arial"/>
        </w:rPr>
        <w:t>provide clear</w:t>
      </w:r>
      <w:r w:rsidR="0071251B">
        <w:rPr>
          <w:rFonts w:ascii="Arial" w:hAnsi="Arial" w:cs="Arial"/>
        </w:rPr>
        <w:t xml:space="preserve"> indication to the decision maker and applicant as </w:t>
      </w:r>
      <w:r w:rsidR="00775B0E">
        <w:rPr>
          <w:rFonts w:ascii="Arial" w:hAnsi="Arial" w:cs="Arial"/>
        </w:rPr>
        <w:t>to</w:t>
      </w:r>
      <w:r w:rsidR="0071251B">
        <w:rPr>
          <w:rFonts w:ascii="Arial" w:hAnsi="Arial" w:cs="Arial"/>
        </w:rPr>
        <w:t xml:space="preserve"> how they should respond </w:t>
      </w:r>
      <w:r w:rsidR="00775B0E">
        <w:rPr>
          <w:rFonts w:ascii="Arial" w:hAnsi="Arial" w:cs="Arial"/>
        </w:rPr>
        <w:t xml:space="preserve">something this policy fails to do in respect </w:t>
      </w:r>
      <w:r w:rsidR="005B1F7F">
        <w:rPr>
          <w:rFonts w:ascii="Arial" w:hAnsi="Arial" w:cs="Arial"/>
        </w:rPr>
        <w:t xml:space="preserve">of the </w:t>
      </w:r>
      <w:r w:rsidR="00775B0E">
        <w:rPr>
          <w:rFonts w:ascii="Arial" w:hAnsi="Arial" w:cs="Arial"/>
        </w:rPr>
        <w:t xml:space="preserve">final paragraph. </w:t>
      </w:r>
    </w:p>
    <w:p w14:paraId="20B155A5" w14:textId="77777777" w:rsidR="00CE40AE" w:rsidRPr="005B1F7F" w:rsidRDefault="00CE40AE" w:rsidP="005B1F7F">
      <w:pPr>
        <w:spacing w:line="360" w:lineRule="auto"/>
        <w:jc w:val="both"/>
        <w:rPr>
          <w:rFonts w:ascii="Arial" w:hAnsi="Arial" w:cs="Arial"/>
        </w:rPr>
      </w:pPr>
    </w:p>
    <w:p w14:paraId="1B02453B" w14:textId="168AC735" w:rsidR="004534C0" w:rsidRPr="003C3AE8" w:rsidRDefault="005B1F7F" w:rsidP="00752BD4">
      <w:pPr>
        <w:pStyle w:val="ListParagraph"/>
        <w:numPr>
          <w:ilvl w:val="0"/>
          <w:numId w:val="9"/>
        </w:numPr>
        <w:spacing w:after="0" w:line="360" w:lineRule="auto"/>
        <w:ind w:left="426" w:hanging="426"/>
        <w:jc w:val="both"/>
        <w:rPr>
          <w:rFonts w:ascii="Arial" w:hAnsi="Arial" w:cs="Arial"/>
        </w:rPr>
      </w:pPr>
      <w:r>
        <w:rPr>
          <w:rFonts w:ascii="Arial" w:hAnsi="Arial" w:cs="Arial"/>
        </w:rPr>
        <w:t>Finally, no evidence is provided as to whether</w:t>
      </w:r>
      <w:r w:rsidR="00FC6094">
        <w:rPr>
          <w:rFonts w:ascii="Arial" w:hAnsi="Arial" w:cs="Arial"/>
        </w:rPr>
        <w:t xml:space="preserve"> it is practical </w:t>
      </w:r>
      <w:r w:rsidR="00F206BE">
        <w:rPr>
          <w:rFonts w:ascii="Arial" w:hAnsi="Arial" w:cs="Arial"/>
        </w:rPr>
        <w:t xml:space="preserve">and feasible </w:t>
      </w:r>
      <w:r w:rsidR="00FC6094">
        <w:rPr>
          <w:rFonts w:ascii="Arial" w:hAnsi="Arial" w:cs="Arial"/>
        </w:rPr>
        <w:t xml:space="preserve">to provide </w:t>
      </w:r>
      <w:r w:rsidR="004E1063">
        <w:rPr>
          <w:rFonts w:ascii="Arial" w:hAnsi="Arial" w:cs="Arial"/>
        </w:rPr>
        <w:t xml:space="preserve">a small number of </w:t>
      </w:r>
      <w:r w:rsidR="00454119">
        <w:rPr>
          <w:rFonts w:ascii="Arial" w:hAnsi="Arial" w:cs="Arial"/>
        </w:rPr>
        <w:t xml:space="preserve">units for older people </w:t>
      </w:r>
      <w:r w:rsidR="00942F63">
        <w:rPr>
          <w:rFonts w:ascii="Arial" w:hAnsi="Arial" w:cs="Arial"/>
        </w:rPr>
        <w:t>of the type set out in table 2.1</w:t>
      </w:r>
      <w:r w:rsidR="00454119">
        <w:rPr>
          <w:rFonts w:ascii="Arial" w:hAnsi="Arial" w:cs="Arial"/>
        </w:rPr>
        <w:t xml:space="preserve"> on </w:t>
      </w:r>
      <w:r w:rsidR="005442CF">
        <w:rPr>
          <w:rFonts w:ascii="Arial" w:hAnsi="Arial" w:cs="Arial"/>
        </w:rPr>
        <w:t xml:space="preserve">the </w:t>
      </w:r>
      <w:r>
        <w:rPr>
          <w:rFonts w:ascii="Arial" w:hAnsi="Arial" w:cs="Arial"/>
        </w:rPr>
        <w:t xml:space="preserve">smaller development </w:t>
      </w:r>
      <w:r w:rsidR="005928C4">
        <w:rPr>
          <w:rFonts w:ascii="Arial" w:hAnsi="Arial" w:cs="Arial"/>
        </w:rPr>
        <w:t xml:space="preserve">sites </w:t>
      </w:r>
      <w:r w:rsidR="005442CF">
        <w:rPr>
          <w:rFonts w:ascii="Arial" w:hAnsi="Arial" w:cs="Arial"/>
        </w:rPr>
        <w:t>that will be required to comply with this policy</w:t>
      </w:r>
      <w:r w:rsidR="005928C4">
        <w:rPr>
          <w:rFonts w:ascii="Arial" w:hAnsi="Arial" w:cs="Arial"/>
        </w:rPr>
        <w:t xml:space="preserve">. </w:t>
      </w:r>
      <w:r w:rsidR="005442CF">
        <w:rPr>
          <w:rFonts w:ascii="Arial" w:hAnsi="Arial" w:cs="Arial"/>
        </w:rPr>
        <w:t>This</w:t>
      </w:r>
      <w:r w:rsidR="0058470F">
        <w:rPr>
          <w:rFonts w:ascii="Arial" w:hAnsi="Arial" w:cs="Arial"/>
        </w:rPr>
        <w:t xml:space="preserve"> type of accommodation will not be </w:t>
      </w:r>
      <w:r w:rsidR="0058470F">
        <w:rPr>
          <w:rFonts w:ascii="Arial" w:hAnsi="Arial" w:cs="Arial"/>
        </w:rPr>
        <w:lastRenderedPageBreak/>
        <w:t xml:space="preserve">provided directly by many </w:t>
      </w:r>
      <w:r w:rsidR="00CE40AE">
        <w:rPr>
          <w:rFonts w:ascii="Arial" w:hAnsi="Arial" w:cs="Arial"/>
        </w:rPr>
        <w:t>house builders</w:t>
      </w:r>
      <w:r w:rsidR="0058470F">
        <w:rPr>
          <w:rFonts w:ascii="Arial" w:hAnsi="Arial" w:cs="Arial"/>
        </w:rPr>
        <w:t xml:space="preserve"> and the Council has provided n</w:t>
      </w:r>
      <w:r w:rsidR="00F206BE">
        <w:rPr>
          <w:rFonts w:ascii="Arial" w:hAnsi="Arial" w:cs="Arial"/>
        </w:rPr>
        <w:t xml:space="preserve">o evidence </w:t>
      </w:r>
      <w:r w:rsidR="0058470F">
        <w:rPr>
          <w:rFonts w:ascii="Arial" w:hAnsi="Arial" w:cs="Arial"/>
        </w:rPr>
        <w:t xml:space="preserve">that there are the </w:t>
      </w:r>
      <w:r w:rsidR="00CE40AE">
        <w:rPr>
          <w:rFonts w:ascii="Arial" w:hAnsi="Arial" w:cs="Arial"/>
        </w:rPr>
        <w:t>necessary</w:t>
      </w:r>
      <w:r w:rsidR="0058470F">
        <w:rPr>
          <w:rFonts w:ascii="Arial" w:hAnsi="Arial" w:cs="Arial"/>
        </w:rPr>
        <w:t xml:space="preserve"> </w:t>
      </w:r>
      <w:r w:rsidR="005442CF">
        <w:rPr>
          <w:rFonts w:ascii="Arial" w:hAnsi="Arial" w:cs="Arial"/>
        </w:rPr>
        <w:t>providers</w:t>
      </w:r>
      <w:r w:rsidR="0058470F">
        <w:rPr>
          <w:rFonts w:ascii="Arial" w:hAnsi="Arial" w:cs="Arial"/>
        </w:rPr>
        <w:t xml:space="preserve"> of older people’s housing that would </w:t>
      </w:r>
      <w:r w:rsidR="00CE40AE">
        <w:rPr>
          <w:rFonts w:ascii="Arial" w:hAnsi="Arial" w:cs="Arial"/>
        </w:rPr>
        <w:t>look to take on a small number of specialist units.</w:t>
      </w:r>
      <w:r w:rsidR="00F56BBF">
        <w:rPr>
          <w:rFonts w:ascii="Arial" w:hAnsi="Arial" w:cs="Arial"/>
        </w:rPr>
        <w:t xml:space="preserve"> </w:t>
      </w:r>
      <w:r w:rsidR="00F20A4B">
        <w:rPr>
          <w:rFonts w:ascii="Arial" w:hAnsi="Arial" w:cs="Arial"/>
        </w:rPr>
        <w:t xml:space="preserve">The HBF would suggest that a requirment to provide housing for older people is only </w:t>
      </w:r>
      <w:r w:rsidR="00505828">
        <w:rPr>
          <w:rFonts w:ascii="Arial" w:hAnsi="Arial" w:cs="Arial"/>
        </w:rPr>
        <w:t>appropriate</w:t>
      </w:r>
      <w:r w:rsidR="00F20A4B">
        <w:rPr>
          <w:rFonts w:ascii="Arial" w:hAnsi="Arial" w:cs="Arial"/>
        </w:rPr>
        <w:t xml:space="preserve"> on </w:t>
      </w:r>
      <w:r w:rsidR="0083472B">
        <w:rPr>
          <w:rFonts w:ascii="Arial" w:hAnsi="Arial" w:cs="Arial"/>
        </w:rPr>
        <w:t xml:space="preserve">much </w:t>
      </w:r>
      <w:r w:rsidR="00505828">
        <w:rPr>
          <w:rFonts w:ascii="Arial" w:hAnsi="Arial" w:cs="Arial"/>
        </w:rPr>
        <w:t xml:space="preserve">larger sites where </w:t>
      </w:r>
      <w:r w:rsidR="00C11264">
        <w:rPr>
          <w:rFonts w:ascii="Arial" w:hAnsi="Arial" w:cs="Arial"/>
        </w:rPr>
        <w:t xml:space="preserve">delivery could be of a sufficient scale </w:t>
      </w:r>
      <w:r w:rsidR="00D5113C">
        <w:rPr>
          <w:rFonts w:ascii="Arial" w:hAnsi="Arial" w:cs="Arial"/>
        </w:rPr>
        <w:t>to</w:t>
      </w:r>
      <w:r w:rsidR="00C11264">
        <w:rPr>
          <w:rFonts w:ascii="Arial" w:hAnsi="Arial" w:cs="Arial"/>
        </w:rPr>
        <w:t xml:space="preserve"> be </w:t>
      </w:r>
      <w:r w:rsidR="00D5113C">
        <w:rPr>
          <w:rFonts w:ascii="Arial" w:hAnsi="Arial" w:cs="Arial"/>
        </w:rPr>
        <w:t>attractive</w:t>
      </w:r>
      <w:r w:rsidR="00C11264">
        <w:rPr>
          <w:rFonts w:ascii="Arial" w:hAnsi="Arial" w:cs="Arial"/>
        </w:rPr>
        <w:t xml:space="preserve"> to </w:t>
      </w:r>
      <w:r w:rsidR="00D5113C">
        <w:rPr>
          <w:rFonts w:ascii="Arial" w:hAnsi="Arial" w:cs="Arial"/>
        </w:rPr>
        <w:t xml:space="preserve">a specialist provider. </w:t>
      </w:r>
      <w:r w:rsidR="00C11264">
        <w:rPr>
          <w:rFonts w:ascii="Arial" w:hAnsi="Arial" w:cs="Arial"/>
        </w:rPr>
        <w:t xml:space="preserve"> </w:t>
      </w:r>
    </w:p>
    <w:p w14:paraId="50F333D6" w14:textId="77777777" w:rsidR="004534C0" w:rsidRDefault="004534C0" w:rsidP="00B923D1">
      <w:pPr>
        <w:spacing w:line="360" w:lineRule="auto"/>
        <w:rPr>
          <w:rFonts w:ascii="Arial" w:hAnsi="Arial" w:cs="Arial"/>
          <w:sz w:val="22"/>
          <w:szCs w:val="22"/>
        </w:rPr>
      </w:pPr>
    </w:p>
    <w:p w14:paraId="3A4D1D85" w14:textId="5FC7B641" w:rsidR="00607AFA" w:rsidRPr="00607AFA" w:rsidRDefault="00607AFA" w:rsidP="00B923D1">
      <w:pPr>
        <w:spacing w:line="360" w:lineRule="auto"/>
        <w:rPr>
          <w:rFonts w:ascii="Arial" w:hAnsi="Arial" w:cs="Arial"/>
          <w:b/>
          <w:bCs/>
          <w:sz w:val="22"/>
          <w:szCs w:val="22"/>
        </w:rPr>
      </w:pPr>
      <w:r w:rsidRPr="00607AFA">
        <w:rPr>
          <w:rFonts w:ascii="Arial" w:hAnsi="Arial" w:cs="Arial"/>
          <w:b/>
          <w:bCs/>
          <w:sz w:val="22"/>
          <w:szCs w:val="22"/>
        </w:rPr>
        <w:t>Policy H6 – Small Sites</w:t>
      </w:r>
    </w:p>
    <w:p w14:paraId="47221724" w14:textId="77777777" w:rsidR="00A77BBA" w:rsidRDefault="00A77BBA" w:rsidP="00A77BBA">
      <w:pPr>
        <w:rPr>
          <w:rFonts w:ascii="Arial" w:hAnsi="Arial" w:cs="Arial"/>
          <w:sz w:val="22"/>
          <w:szCs w:val="22"/>
        </w:rPr>
      </w:pPr>
    </w:p>
    <w:p w14:paraId="622BC686" w14:textId="7EE6694B" w:rsidR="00593DD6" w:rsidRDefault="00A77BBA" w:rsidP="00593DD6">
      <w:pPr>
        <w:pStyle w:val="ListParagraph"/>
        <w:numPr>
          <w:ilvl w:val="0"/>
          <w:numId w:val="9"/>
        </w:numPr>
        <w:spacing w:after="0" w:line="360" w:lineRule="auto"/>
        <w:ind w:left="426" w:hanging="426"/>
        <w:jc w:val="both"/>
        <w:rPr>
          <w:rFonts w:ascii="Arial" w:hAnsi="Arial" w:cs="Arial"/>
        </w:rPr>
      </w:pPr>
      <w:r w:rsidRPr="00A77BBA">
        <w:rPr>
          <w:rFonts w:ascii="Arial" w:hAnsi="Arial" w:cs="Arial"/>
        </w:rPr>
        <w:t xml:space="preserve">The Council note in </w:t>
      </w:r>
      <w:r>
        <w:rPr>
          <w:rFonts w:ascii="Arial" w:hAnsi="Arial" w:cs="Arial"/>
        </w:rPr>
        <w:t xml:space="preserve">paragraph 2.24 </w:t>
      </w:r>
      <w:r w:rsidRPr="00A77BBA">
        <w:rPr>
          <w:rFonts w:ascii="Arial" w:hAnsi="Arial" w:cs="Arial"/>
        </w:rPr>
        <w:t xml:space="preserve">the requirement in NPPF to ensure at least 10% of </w:t>
      </w:r>
      <w:r>
        <w:rPr>
          <w:rFonts w:ascii="Arial" w:hAnsi="Arial" w:cs="Arial"/>
        </w:rPr>
        <w:t xml:space="preserve">the housing requirement </w:t>
      </w:r>
      <w:r w:rsidR="00D22342">
        <w:rPr>
          <w:rFonts w:ascii="Arial" w:hAnsi="Arial" w:cs="Arial"/>
        </w:rPr>
        <w:t>is</w:t>
      </w:r>
      <w:r w:rsidRPr="00A77BBA">
        <w:rPr>
          <w:rFonts w:ascii="Arial" w:hAnsi="Arial" w:cs="Arial"/>
        </w:rPr>
        <w:t xml:space="preserve"> provided on sites no larger than one hectare. </w:t>
      </w:r>
      <w:r>
        <w:rPr>
          <w:rFonts w:ascii="Arial" w:hAnsi="Arial" w:cs="Arial"/>
        </w:rPr>
        <w:t xml:space="preserve">The </w:t>
      </w:r>
      <w:r w:rsidR="00D45984">
        <w:rPr>
          <w:rFonts w:ascii="Arial" w:hAnsi="Arial" w:cs="Arial"/>
        </w:rPr>
        <w:t xml:space="preserve">Council go on to state in </w:t>
      </w:r>
      <w:r w:rsidR="002F04F3">
        <w:rPr>
          <w:rFonts w:ascii="Arial" w:hAnsi="Arial" w:cs="Arial"/>
        </w:rPr>
        <w:t>paragraph</w:t>
      </w:r>
      <w:r w:rsidR="00D45984">
        <w:rPr>
          <w:rFonts w:ascii="Arial" w:hAnsi="Arial" w:cs="Arial"/>
        </w:rPr>
        <w:t xml:space="preserve"> 2.26 that the Settlement </w:t>
      </w:r>
      <w:r w:rsidR="002F04F3">
        <w:rPr>
          <w:rFonts w:ascii="Arial" w:hAnsi="Arial" w:cs="Arial"/>
        </w:rPr>
        <w:t>Capacity</w:t>
      </w:r>
      <w:r w:rsidR="00D45984">
        <w:rPr>
          <w:rFonts w:ascii="Arial" w:hAnsi="Arial" w:cs="Arial"/>
        </w:rPr>
        <w:t xml:space="preserve"> Study has </w:t>
      </w:r>
      <w:r w:rsidR="002F04F3">
        <w:rPr>
          <w:rFonts w:ascii="Arial" w:hAnsi="Arial" w:cs="Arial"/>
        </w:rPr>
        <w:t>identified</w:t>
      </w:r>
      <w:r w:rsidR="00D45984">
        <w:rPr>
          <w:rFonts w:ascii="Arial" w:hAnsi="Arial" w:cs="Arial"/>
        </w:rPr>
        <w:t xml:space="preserve"> </w:t>
      </w:r>
      <w:r w:rsidR="002F04F3">
        <w:rPr>
          <w:rFonts w:ascii="Arial" w:hAnsi="Arial" w:cs="Arial"/>
        </w:rPr>
        <w:t xml:space="preserve">the potential </w:t>
      </w:r>
      <w:r w:rsidR="00D45984">
        <w:rPr>
          <w:rFonts w:ascii="Arial" w:hAnsi="Arial" w:cs="Arial"/>
        </w:rPr>
        <w:t xml:space="preserve">for approximately </w:t>
      </w:r>
      <w:r w:rsidR="002F04F3">
        <w:rPr>
          <w:rFonts w:ascii="Arial" w:hAnsi="Arial" w:cs="Arial"/>
        </w:rPr>
        <w:t xml:space="preserve">1,000 units to come forward in the districts existing but up areas and that this could be higher </w:t>
      </w:r>
      <w:r w:rsidR="00943D82">
        <w:rPr>
          <w:rFonts w:ascii="Arial" w:hAnsi="Arial" w:cs="Arial"/>
        </w:rPr>
        <w:t xml:space="preserve">if densities are optimised in the most sustainable locations. </w:t>
      </w:r>
      <w:r w:rsidR="009D4A5E">
        <w:rPr>
          <w:rFonts w:ascii="Arial" w:hAnsi="Arial" w:cs="Arial"/>
        </w:rPr>
        <w:t xml:space="preserve">However, </w:t>
      </w:r>
      <w:r w:rsidR="001615B4">
        <w:rPr>
          <w:rFonts w:ascii="Arial" w:hAnsi="Arial" w:cs="Arial"/>
        </w:rPr>
        <w:t>whilst</w:t>
      </w:r>
      <w:r w:rsidR="009D4A5E">
        <w:rPr>
          <w:rFonts w:ascii="Arial" w:hAnsi="Arial" w:cs="Arial"/>
        </w:rPr>
        <w:t xml:space="preserve"> the</w:t>
      </w:r>
      <w:r w:rsidR="001615B4">
        <w:rPr>
          <w:rFonts w:ascii="Arial" w:hAnsi="Arial" w:cs="Arial"/>
        </w:rPr>
        <w:t xml:space="preserve"> policy</w:t>
      </w:r>
      <w:r w:rsidR="009D4A5E">
        <w:rPr>
          <w:rFonts w:ascii="Arial" w:hAnsi="Arial" w:cs="Arial"/>
        </w:rPr>
        <w:t xml:space="preserve"> which seeks to maximise d</w:t>
      </w:r>
      <w:r w:rsidR="00014BF5">
        <w:rPr>
          <w:rFonts w:ascii="Arial" w:hAnsi="Arial" w:cs="Arial"/>
        </w:rPr>
        <w:t>elivery form small sites it does not address the primary objective of the NPPF which is the alloca</w:t>
      </w:r>
      <w:r w:rsidR="001615B4">
        <w:rPr>
          <w:rFonts w:ascii="Arial" w:hAnsi="Arial" w:cs="Arial"/>
        </w:rPr>
        <w:t xml:space="preserve">tion of small sites in the local plan or their identification in the Brownfield Register. </w:t>
      </w:r>
    </w:p>
    <w:p w14:paraId="79B56373" w14:textId="77777777" w:rsidR="00593DD6" w:rsidRDefault="00593DD6" w:rsidP="00593DD6">
      <w:pPr>
        <w:pStyle w:val="ListParagraph"/>
        <w:spacing w:after="0" w:line="360" w:lineRule="auto"/>
        <w:ind w:left="426"/>
        <w:jc w:val="both"/>
        <w:rPr>
          <w:rFonts w:ascii="Arial" w:hAnsi="Arial" w:cs="Arial"/>
        </w:rPr>
      </w:pPr>
    </w:p>
    <w:p w14:paraId="696DDC69" w14:textId="544B5523" w:rsidR="00593DD6" w:rsidRDefault="005428D3" w:rsidP="00593DD6">
      <w:pPr>
        <w:pStyle w:val="ListParagraph"/>
        <w:numPr>
          <w:ilvl w:val="0"/>
          <w:numId w:val="9"/>
        </w:numPr>
        <w:spacing w:after="0" w:line="360" w:lineRule="auto"/>
        <w:ind w:left="426" w:hanging="426"/>
        <w:jc w:val="both"/>
        <w:rPr>
          <w:rFonts w:ascii="Arial" w:hAnsi="Arial" w:cs="Arial"/>
        </w:rPr>
      </w:pPr>
      <w:r w:rsidRPr="00593DD6">
        <w:rPr>
          <w:rFonts w:ascii="Arial" w:hAnsi="Arial" w:cs="Arial"/>
        </w:rPr>
        <w:t xml:space="preserve">The allocation of small sites is a priority for the Government </w:t>
      </w:r>
      <w:r w:rsidR="00E618D8">
        <w:rPr>
          <w:rFonts w:ascii="Arial" w:hAnsi="Arial" w:cs="Arial"/>
        </w:rPr>
        <w:t>and</w:t>
      </w:r>
      <w:r w:rsidRPr="00593DD6">
        <w:rPr>
          <w:rFonts w:ascii="Arial" w:hAnsi="Arial" w:cs="Arial"/>
        </w:rPr>
        <w:t xml:space="preserve"> stems from the Government’s desire to support small house builders by ensuring that they benefit from having their sites identified for development either through the local plan or brownfield register. The effect of an allocation is to take some of the risk out of that development and provide greater certainty that those sites come forward. This in turn will allow the SME sector to grow, deliver homes that will increase the diversity of the new homes that are available as well as bring those homes forward earlier in the plan period. </w:t>
      </w:r>
    </w:p>
    <w:p w14:paraId="36AD97B7" w14:textId="77777777" w:rsidR="00593DD6" w:rsidRPr="00593DD6" w:rsidRDefault="00593DD6" w:rsidP="00593DD6">
      <w:pPr>
        <w:pStyle w:val="ListParagraph"/>
        <w:rPr>
          <w:rFonts w:ascii="Arial" w:hAnsi="Arial" w:cs="Arial"/>
        </w:rPr>
      </w:pPr>
    </w:p>
    <w:p w14:paraId="40F03B90" w14:textId="77777777" w:rsidR="00593DD6" w:rsidRDefault="005428D3" w:rsidP="00593DD6">
      <w:pPr>
        <w:pStyle w:val="ListParagraph"/>
        <w:numPr>
          <w:ilvl w:val="0"/>
          <w:numId w:val="9"/>
        </w:numPr>
        <w:spacing w:after="0" w:line="360" w:lineRule="auto"/>
        <w:ind w:left="426" w:hanging="426"/>
        <w:jc w:val="both"/>
        <w:rPr>
          <w:rFonts w:ascii="Arial" w:hAnsi="Arial" w:cs="Arial"/>
        </w:rPr>
      </w:pPr>
      <w:r w:rsidRPr="00593DD6">
        <w:rPr>
          <w:rFonts w:ascii="Arial" w:hAnsi="Arial" w:cs="Arial"/>
        </w:rPr>
        <w:t>The Council should also recognise that allocating small sites and supporting SME house builders not only ensures a stronger supply in the short term but also improves the diversity of choice within local housing markets, support local and regional supply chains and are often pivotal in bring forward innovation and supporting jobs growth locally, with 1 in 5 of the SME work force comprising of apprentices.</w:t>
      </w:r>
    </w:p>
    <w:p w14:paraId="5B29DE20" w14:textId="77777777" w:rsidR="00593DD6" w:rsidRPr="00593DD6" w:rsidRDefault="00593DD6" w:rsidP="00593DD6">
      <w:pPr>
        <w:pStyle w:val="ListParagraph"/>
        <w:rPr>
          <w:rFonts w:ascii="Arial" w:hAnsi="Arial" w:cs="Arial"/>
        </w:rPr>
      </w:pPr>
    </w:p>
    <w:p w14:paraId="69EAD285" w14:textId="76F6B6F3" w:rsidR="007B0C7B" w:rsidRDefault="005428D3" w:rsidP="00593DD6">
      <w:pPr>
        <w:pStyle w:val="ListParagraph"/>
        <w:numPr>
          <w:ilvl w:val="0"/>
          <w:numId w:val="9"/>
        </w:numPr>
        <w:spacing w:after="0" w:line="360" w:lineRule="auto"/>
        <w:ind w:left="426" w:hanging="426"/>
        <w:jc w:val="both"/>
        <w:rPr>
          <w:rFonts w:ascii="Arial" w:hAnsi="Arial" w:cs="Arial"/>
        </w:rPr>
      </w:pPr>
      <w:r w:rsidRPr="00593DD6">
        <w:rPr>
          <w:rFonts w:ascii="Arial" w:hAnsi="Arial" w:cs="Arial"/>
        </w:rPr>
        <w:t>A failure to allocate small sites will contribute to the continued decline in small and medium sized house builders. Recent research by the HBF has found that there are 85% fewer small house builders today than there was 20 years ago and that of a survey of 202 SME house builders 87% said they were considering winding up there residential activities in the next three years. Whilst this decline is due to a range of factors more allocations of small</w:t>
      </w:r>
      <w:r w:rsidR="00C26747">
        <w:rPr>
          <w:rFonts w:ascii="Arial" w:hAnsi="Arial" w:cs="Arial"/>
        </w:rPr>
        <w:t xml:space="preserve"> sites</w:t>
      </w:r>
      <w:r w:rsidRPr="00593DD6">
        <w:rPr>
          <w:rFonts w:ascii="Arial" w:hAnsi="Arial" w:cs="Arial"/>
        </w:rPr>
        <w:t xml:space="preserve"> would ease the burden on many SME developers and provide more certainty that there </w:t>
      </w:r>
      <w:r w:rsidRPr="00593DD6">
        <w:rPr>
          <w:rFonts w:ascii="Arial" w:hAnsi="Arial" w:cs="Arial"/>
        </w:rPr>
        <w:lastRenderedPageBreak/>
        <w:t>scheme will be permitted</w:t>
      </w:r>
      <w:r w:rsidR="00C26747">
        <w:rPr>
          <w:rFonts w:ascii="Arial" w:hAnsi="Arial" w:cs="Arial"/>
        </w:rPr>
        <w:t>,</w:t>
      </w:r>
      <w:r w:rsidRPr="00593DD6">
        <w:rPr>
          <w:rFonts w:ascii="Arial" w:hAnsi="Arial" w:cs="Arial"/>
        </w:rPr>
        <w:t xml:space="preserve"> allowing them to secure the necessary finance that is often unavailable to SMEs until permission is granted.</w:t>
      </w:r>
    </w:p>
    <w:p w14:paraId="621E5B5B" w14:textId="77777777" w:rsidR="00593DD6" w:rsidRPr="00593DD6" w:rsidRDefault="00593DD6" w:rsidP="00593DD6">
      <w:pPr>
        <w:pStyle w:val="ListParagraph"/>
        <w:rPr>
          <w:rFonts w:ascii="Arial" w:hAnsi="Arial" w:cs="Arial"/>
        </w:rPr>
      </w:pPr>
    </w:p>
    <w:p w14:paraId="7F0AF322" w14:textId="7B31B8F8" w:rsidR="00593DD6" w:rsidRDefault="009A69A0" w:rsidP="00593DD6">
      <w:pPr>
        <w:pStyle w:val="ListParagraph"/>
        <w:numPr>
          <w:ilvl w:val="0"/>
          <w:numId w:val="9"/>
        </w:numPr>
        <w:spacing w:after="0" w:line="360" w:lineRule="auto"/>
        <w:ind w:left="426" w:hanging="426"/>
        <w:jc w:val="both"/>
        <w:rPr>
          <w:rFonts w:ascii="Arial" w:hAnsi="Arial" w:cs="Arial"/>
        </w:rPr>
      </w:pPr>
      <w:r>
        <w:rPr>
          <w:rFonts w:ascii="Arial" w:hAnsi="Arial" w:cs="Arial"/>
        </w:rPr>
        <w:t>Therefore, in order for the plan to be consistent with national policy the Council should not just seek to maximise delivery from the small sites that do come forward but t</w:t>
      </w:r>
      <w:r w:rsidR="007F7732">
        <w:rPr>
          <w:rFonts w:ascii="Arial" w:hAnsi="Arial" w:cs="Arial"/>
        </w:rPr>
        <w:t>o</w:t>
      </w:r>
      <w:r>
        <w:rPr>
          <w:rFonts w:ascii="Arial" w:hAnsi="Arial" w:cs="Arial"/>
        </w:rPr>
        <w:t xml:space="preserve"> actively promote these through allocation</w:t>
      </w:r>
      <w:r w:rsidR="00C26747">
        <w:rPr>
          <w:rFonts w:ascii="Arial" w:hAnsi="Arial" w:cs="Arial"/>
        </w:rPr>
        <w:t>s</w:t>
      </w:r>
      <w:r>
        <w:rPr>
          <w:rFonts w:ascii="Arial" w:hAnsi="Arial" w:cs="Arial"/>
        </w:rPr>
        <w:t xml:space="preserve"> in the local plan. </w:t>
      </w:r>
    </w:p>
    <w:p w14:paraId="4573ED20" w14:textId="77777777" w:rsidR="004E7DD7" w:rsidRPr="004E7DD7" w:rsidRDefault="004E7DD7" w:rsidP="004E7DD7">
      <w:pPr>
        <w:pStyle w:val="ListParagraph"/>
        <w:rPr>
          <w:rFonts w:ascii="Arial" w:hAnsi="Arial" w:cs="Arial"/>
        </w:rPr>
      </w:pPr>
    </w:p>
    <w:p w14:paraId="431049DE" w14:textId="6FEBCE06" w:rsidR="008B56FA" w:rsidRPr="008B56FA" w:rsidRDefault="004E7DD7" w:rsidP="00780A13">
      <w:pPr>
        <w:pStyle w:val="ListParagraph"/>
        <w:numPr>
          <w:ilvl w:val="0"/>
          <w:numId w:val="9"/>
        </w:numPr>
        <w:spacing w:after="0" w:line="360" w:lineRule="auto"/>
        <w:ind w:left="426" w:hanging="426"/>
        <w:jc w:val="both"/>
        <w:rPr>
          <w:rFonts w:ascii="Arial" w:hAnsi="Arial" w:cs="Arial"/>
          <w:i/>
          <w:iCs/>
        </w:rPr>
      </w:pPr>
      <w:r w:rsidRPr="00C80E2C">
        <w:rPr>
          <w:rFonts w:ascii="Arial" w:hAnsi="Arial" w:cs="Arial"/>
        </w:rPr>
        <w:t xml:space="preserve">As for the </w:t>
      </w:r>
      <w:r w:rsidR="00463AF5" w:rsidRPr="00C80E2C">
        <w:rPr>
          <w:rFonts w:ascii="Arial" w:hAnsi="Arial" w:cs="Arial"/>
        </w:rPr>
        <w:t>policy</w:t>
      </w:r>
      <w:r w:rsidR="00C26747">
        <w:rPr>
          <w:rFonts w:ascii="Arial" w:hAnsi="Arial" w:cs="Arial"/>
        </w:rPr>
        <w:t xml:space="preserve"> itself,</w:t>
      </w:r>
      <w:r w:rsidRPr="00C80E2C">
        <w:rPr>
          <w:rFonts w:ascii="Arial" w:hAnsi="Arial" w:cs="Arial"/>
        </w:rPr>
        <w:t xml:space="preserve"> </w:t>
      </w:r>
      <w:r w:rsidR="00AD0ECC" w:rsidRPr="00C80E2C">
        <w:rPr>
          <w:rFonts w:ascii="Arial" w:hAnsi="Arial" w:cs="Arial"/>
        </w:rPr>
        <w:t>the Council states</w:t>
      </w:r>
      <w:r w:rsidR="00B6667A" w:rsidRPr="00C80E2C">
        <w:rPr>
          <w:rFonts w:ascii="Arial" w:hAnsi="Arial" w:cs="Arial"/>
        </w:rPr>
        <w:t xml:space="preserve"> in paragraph 2.27 that is aim is encourage small sites to come forward.</w:t>
      </w:r>
      <w:r w:rsidR="00BA6845" w:rsidRPr="00C80E2C">
        <w:rPr>
          <w:rFonts w:ascii="Arial" w:hAnsi="Arial" w:cs="Arial"/>
        </w:rPr>
        <w:t xml:space="preserve"> Such a </w:t>
      </w:r>
      <w:r w:rsidR="006E353A" w:rsidRPr="00C80E2C">
        <w:rPr>
          <w:rFonts w:ascii="Arial" w:hAnsi="Arial" w:cs="Arial"/>
        </w:rPr>
        <w:t>policy</w:t>
      </w:r>
      <w:r w:rsidR="00BA6845" w:rsidRPr="00C80E2C">
        <w:rPr>
          <w:rFonts w:ascii="Arial" w:hAnsi="Arial" w:cs="Arial"/>
        </w:rPr>
        <w:t xml:space="preserve"> is necessary and ensure the plan is </w:t>
      </w:r>
      <w:r w:rsidR="00DC5B11" w:rsidRPr="00C80E2C">
        <w:rPr>
          <w:rFonts w:ascii="Arial" w:hAnsi="Arial" w:cs="Arial"/>
        </w:rPr>
        <w:t>consistent</w:t>
      </w:r>
      <w:r w:rsidR="00BA6845" w:rsidRPr="00C80E2C">
        <w:rPr>
          <w:rFonts w:ascii="Arial" w:hAnsi="Arial" w:cs="Arial"/>
        </w:rPr>
        <w:t xml:space="preserve"> with</w:t>
      </w:r>
      <w:r w:rsidR="00DC5B11" w:rsidRPr="00C80E2C">
        <w:rPr>
          <w:rFonts w:ascii="Arial" w:hAnsi="Arial" w:cs="Arial"/>
        </w:rPr>
        <w:t xml:space="preserve"> paragraph 70</w:t>
      </w:r>
      <w:r w:rsidR="006E353A" w:rsidRPr="00C80E2C">
        <w:rPr>
          <w:rFonts w:ascii="Arial" w:hAnsi="Arial" w:cs="Arial"/>
        </w:rPr>
        <w:t>(d) of the NPPF,</w:t>
      </w:r>
      <w:r w:rsidR="00AD0ECC" w:rsidRPr="00C80E2C">
        <w:rPr>
          <w:rFonts w:ascii="Arial" w:hAnsi="Arial" w:cs="Arial"/>
        </w:rPr>
        <w:t xml:space="preserve"> </w:t>
      </w:r>
      <w:r w:rsidR="006E353A" w:rsidRPr="00C80E2C">
        <w:rPr>
          <w:rFonts w:ascii="Arial" w:hAnsi="Arial" w:cs="Arial"/>
        </w:rPr>
        <w:t>h</w:t>
      </w:r>
      <w:r w:rsidR="00B6667A" w:rsidRPr="00C80E2C">
        <w:rPr>
          <w:rFonts w:ascii="Arial" w:hAnsi="Arial" w:cs="Arial"/>
        </w:rPr>
        <w:t xml:space="preserve">owever, </w:t>
      </w:r>
      <w:r w:rsidR="006234E0" w:rsidRPr="00C80E2C">
        <w:rPr>
          <w:rFonts w:ascii="Arial" w:hAnsi="Arial" w:cs="Arial"/>
        </w:rPr>
        <w:t xml:space="preserve">it is not </w:t>
      </w:r>
      <w:r w:rsidR="00CD486D" w:rsidRPr="00C80E2C">
        <w:rPr>
          <w:rFonts w:ascii="Arial" w:hAnsi="Arial" w:cs="Arial"/>
        </w:rPr>
        <w:t>clear how this policy encourages small sites to come forward</w:t>
      </w:r>
      <w:r w:rsidR="00B6667A" w:rsidRPr="00C80E2C">
        <w:rPr>
          <w:rFonts w:ascii="Arial" w:hAnsi="Arial" w:cs="Arial"/>
        </w:rPr>
        <w:t xml:space="preserve">. </w:t>
      </w:r>
      <w:r w:rsidR="00CD486D" w:rsidRPr="00C80E2C">
        <w:rPr>
          <w:rFonts w:ascii="Arial" w:hAnsi="Arial" w:cs="Arial"/>
        </w:rPr>
        <w:t xml:space="preserve">Rather than encourage such sites </w:t>
      </w:r>
      <w:r w:rsidR="00B6667A" w:rsidRPr="00C80E2C">
        <w:rPr>
          <w:rFonts w:ascii="Arial" w:hAnsi="Arial" w:cs="Arial"/>
        </w:rPr>
        <w:t xml:space="preserve">the </w:t>
      </w:r>
      <w:r w:rsidR="00197C21" w:rsidRPr="00C80E2C">
        <w:rPr>
          <w:rFonts w:ascii="Arial" w:hAnsi="Arial" w:cs="Arial"/>
        </w:rPr>
        <w:t xml:space="preserve">policy </w:t>
      </w:r>
      <w:r w:rsidR="00CD486D" w:rsidRPr="00C80E2C">
        <w:rPr>
          <w:rFonts w:ascii="Arial" w:hAnsi="Arial" w:cs="Arial"/>
        </w:rPr>
        <w:t xml:space="preserve">instead </w:t>
      </w:r>
      <w:r w:rsidR="00197C21" w:rsidRPr="00C80E2C">
        <w:rPr>
          <w:rFonts w:ascii="Arial" w:hAnsi="Arial" w:cs="Arial"/>
        </w:rPr>
        <w:t xml:space="preserve">places a range of conditions </w:t>
      </w:r>
      <w:r w:rsidR="00370155" w:rsidRPr="00C80E2C">
        <w:rPr>
          <w:rFonts w:ascii="Arial" w:hAnsi="Arial" w:cs="Arial"/>
        </w:rPr>
        <w:t xml:space="preserve">that such sites should </w:t>
      </w:r>
      <w:r w:rsidR="004A7580" w:rsidRPr="00C80E2C">
        <w:rPr>
          <w:rFonts w:ascii="Arial" w:hAnsi="Arial" w:cs="Arial"/>
        </w:rPr>
        <w:t>meet,</w:t>
      </w:r>
      <w:r w:rsidR="00A342E0" w:rsidRPr="00C80E2C">
        <w:rPr>
          <w:rFonts w:ascii="Arial" w:hAnsi="Arial" w:cs="Arial"/>
        </w:rPr>
        <w:t xml:space="preserve"> </w:t>
      </w:r>
      <w:r w:rsidR="00CD486D" w:rsidRPr="00C80E2C">
        <w:rPr>
          <w:rFonts w:ascii="Arial" w:hAnsi="Arial" w:cs="Arial"/>
        </w:rPr>
        <w:t>most of which</w:t>
      </w:r>
      <w:r w:rsidR="00A342E0" w:rsidRPr="00C80E2C">
        <w:rPr>
          <w:rFonts w:ascii="Arial" w:hAnsi="Arial" w:cs="Arial"/>
        </w:rPr>
        <w:t xml:space="preserve"> are just repetitions of other policies</w:t>
      </w:r>
      <w:r w:rsidR="004A7580" w:rsidRPr="00C80E2C">
        <w:rPr>
          <w:rFonts w:ascii="Arial" w:hAnsi="Arial" w:cs="Arial"/>
        </w:rPr>
        <w:t xml:space="preserve">. If the Council </w:t>
      </w:r>
      <w:r w:rsidR="0011245B" w:rsidRPr="00C80E2C">
        <w:rPr>
          <w:rFonts w:ascii="Arial" w:hAnsi="Arial" w:cs="Arial"/>
        </w:rPr>
        <w:t xml:space="preserve">were seeking to support small </w:t>
      </w:r>
      <w:r w:rsidR="00CD486D" w:rsidRPr="00C80E2C">
        <w:rPr>
          <w:rFonts w:ascii="Arial" w:hAnsi="Arial" w:cs="Arial"/>
        </w:rPr>
        <w:t>sites,</w:t>
      </w:r>
      <w:r w:rsidR="0011245B" w:rsidRPr="00C80E2C">
        <w:rPr>
          <w:rFonts w:ascii="Arial" w:hAnsi="Arial" w:cs="Arial"/>
        </w:rPr>
        <w:t xml:space="preserve"> we would suggest that the </w:t>
      </w:r>
      <w:r w:rsidR="00CD486D" w:rsidRPr="00C80E2C">
        <w:rPr>
          <w:rFonts w:ascii="Arial" w:hAnsi="Arial" w:cs="Arial"/>
        </w:rPr>
        <w:t xml:space="preserve">policy actually </w:t>
      </w:r>
      <w:r w:rsidR="009B2D96" w:rsidRPr="00C80E2C">
        <w:rPr>
          <w:rFonts w:ascii="Arial" w:hAnsi="Arial" w:cs="Arial"/>
        </w:rPr>
        <w:t>recognises</w:t>
      </w:r>
      <w:r w:rsidR="00CD486D" w:rsidRPr="00C80E2C">
        <w:rPr>
          <w:rFonts w:ascii="Arial" w:hAnsi="Arial" w:cs="Arial"/>
        </w:rPr>
        <w:t xml:space="preserve"> the </w:t>
      </w:r>
      <w:r w:rsidR="009B2D96" w:rsidRPr="00C80E2C">
        <w:rPr>
          <w:rFonts w:ascii="Arial" w:hAnsi="Arial" w:cs="Arial"/>
        </w:rPr>
        <w:t>importance</w:t>
      </w:r>
      <w:r w:rsidR="00CD486D" w:rsidRPr="00C80E2C">
        <w:rPr>
          <w:rFonts w:ascii="Arial" w:hAnsi="Arial" w:cs="Arial"/>
        </w:rPr>
        <w:t xml:space="preserve"> </w:t>
      </w:r>
      <w:r w:rsidR="009B2D96" w:rsidRPr="00C80E2C">
        <w:rPr>
          <w:rFonts w:ascii="Arial" w:hAnsi="Arial" w:cs="Arial"/>
        </w:rPr>
        <w:t>of</w:t>
      </w:r>
      <w:r w:rsidR="00CD486D" w:rsidRPr="00C80E2C">
        <w:rPr>
          <w:rFonts w:ascii="Arial" w:hAnsi="Arial" w:cs="Arial"/>
        </w:rPr>
        <w:t xml:space="preserve"> small </w:t>
      </w:r>
      <w:r w:rsidR="009B2D96" w:rsidRPr="00C80E2C">
        <w:rPr>
          <w:rFonts w:ascii="Arial" w:hAnsi="Arial" w:cs="Arial"/>
        </w:rPr>
        <w:t>sites</w:t>
      </w:r>
      <w:r w:rsidR="00CD486D" w:rsidRPr="00C80E2C">
        <w:rPr>
          <w:rFonts w:ascii="Arial" w:hAnsi="Arial" w:cs="Arial"/>
        </w:rPr>
        <w:t xml:space="preserve"> and SME house builders in general</w:t>
      </w:r>
      <w:r w:rsidR="006D7807">
        <w:rPr>
          <w:rFonts w:ascii="Arial" w:hAnsi="Arial" w:cs="Arial"/>
        </w:rPr>
        <w:t xml:space="preserve"> by including an opening statement such as</w:t>
      </w:r>
      <w:r w:rsidR="008B56FA">
        <w:rPr>
          <w:rFonts w:ascii="Arial" w:hAnsi="Arial" w:cs="Arial"/>
        </w:rPr>
        <w:t>:</w:t>
      </w:r>
    </w:p>
    <w:p w14:paraId="62EEA968" w14:textId="77777777" w:rsidR="008B56FA" w:rsidRPr="008B56FA" w:rsidRDefault="008B56FA" w:rsidP="008B56FA">
      <w:pPr>
        <w:pStyle w:val="ListParagraph"/>
        <w:rPr>
          <w:rFonts w:ascii="Arial" w:hAnsi="Arial" w:cs="Arial"/>
        </w:rPr>
      </w:pPr>
    </w:p>
    <w:p w14:paraId="138F5522" w14:textId="2C670064" w:rsidR="00780A13" w:rsidRPr="003B3237" w:rsidRDefault="006D7807" w:rsidP="008B56FA">
      <w:pPr>
        <w:pStyle w:val="ListParagraph"/>
        <w:spacing w:after="0" w:line="360" w:lineRule="auto"/>
        <w:ind w:left="851" w:right="709"/>
        <w:jc w:val="both"/>
        <w:rPr>
          <w:rFonts w:ascii="Arial" w:hAnsi="Arial" w:cs="Arial"/>
          <w:i/>
          <w:iCs/>
        </w:rPr>
      </w:pPr>
      <w:r>
        <w:rPr>
          <w:rFonts w:ascii="Arial" w:hAnsi="Arial" w:cs="Arial"/>
        </w:rPr>
        <w:t xml:space="preserve"> “</w:t>
      </w:r>
      <w:r w:rsidR="001659B8" w:rsidRPr="006D7807">
        <w:rPr>
          <w:rFonts w:ascii="Arial" w:hAnsi="Arial" w:cs="Arial"/>
          <w:i/>
          <w:iCs/>
        </w:rPr>
        <w:t xml:space="preserve">In order to recognise the value of SMEs and </w:t>
      </w:r>
      <w:r w:rsidR="008B56FA" w:rsidRPr="006D7807">
        <w:rPr>
          <w:rFonts w:ascii="Arial" w:hAnsi="Arial" w:cs="Arial"/>
          <w:i/>
          <w:iCs/>
        </w:rPr>
        <w:t>small-scale</w:t>
      </w:r>
      <w:r w:rsidR="001659B8" w:rsidRPr="006D7807">
        <w:rPr>
          <w:rFonts w:ascii="Arial" w:hAnsi="Arial" w:cs="Arial"/>
          <w:i/>
          <w:iCs/>
        </w:rPr>
        <w:t xml:space="preserve"> sites, the Council will support development of unallocated or windfall small scale housing and approve applications providing the</w:t>
      </w:r>
      <w:r w:rsidR="00A611DB">
        <w:rPr>
          <w:rFonts w:ascii="Arial" w:hAnsi="Arial" w:cs="Arial"/>
          <w:i/>
          <w:iCs/>
        </w:rPr>
        <w:t>y are consistent with other policies in this plan</w:t>
      </w:r>
      <w:r w:rsidR="00780A13">
        <w:rPr>
          <w:rFonts w:ascii="Arial" w:hAnsi="Arial" w:cs="Arial"/>
          <w:i/>
          <w:iCs/>
        </w:rPr>
        <w:t>.</w:t>
      </w:r>
    </w:p>
    <w:p w14:paraId="6FBB8B33" w14:textId="77777777" w:rsidR="003B3237" w:rsidRPr="003B3237" w:rsidRDefault="003B3237" w:rsidP="003B3237">
      <w:pPr>
        <w:pStyle w:val="ListParagraph"/>
        <w:rPr>
          <w:rFonts w:ascii="Arial" w:hAnsi="Arial" w:cs="Arial"/>
          <w:i/>
          <w:iCs/>
        </w:rPr>
      </w:pPr>
    </w:p>
    <w:p w14:paraId="7CC1B7EA" w14:textId="77777777" w:rsidR="00780A13" w:rsidRPr="00780A13" w:rsidRDefault="00780A13" w:rsidP="00780A13">
      <w:pPr>
        <w:pStyle w:val="ListParagraph"/>
        <w:rPr>
          <w:rFonts w:ascii="Arial" w:hAnsi="Arial" w:cs="Arial"/>
          <w:i/>
          <w:iCs/>
        </w:rPr>
      </w:pPr>
    </w:p>
    <w:p w14:paraId="7A53D26F" w14:textId="77777777" w:rsidR="008B56FA" w:rsidRDefault="005D4BE4" w:rsidP="00780A13">
      <w:pPr>
        <w:pStyle w:val="ListParagraph"/>
        <w:numPr>
          <w:ilvl w:val="0"/>
          <w:numId w:val="9"/>
        </w:numPr>
        <w:spacing w:after="0" w:line="360" w:lineRule="auto"/>
        <w:ind w:left="426" w:hanging="426"/>
        <w:jc w:val="both"/>
        <w:rPr>
          <w:rFonts w:ascii="Arial" w:hAnsi="Arial" w:cs="Arial"/>
        </w:rPr>
      </w:pPr>
      <w:r w:rsidRPr="00E539B5">
        <w:rPr>
          <w:rFonts w:ascii="Arial" w:hAnsi="Arial" w:cs="Arial"/>
        </w:rPr>
        <w:t xml:space="preserve">The HBF </w:t>
      </w:r>
      <w:r w:rsidR="00046C54" w:rsidRPr="00E539B5">
        <w:rPr>
          <w:rFonts w:ascii="Arial" w:hAnsi="Arial" w:cs="Arial"/>
        </w:rPr>
        <w:t>would</w:t>
      </w:r>
      <w:r w:rsidRPr="00E539B5">
        <w:rPr>
          <w:rFonts w:ascii="Arial" w:hAnsi="Arial" w:cs="Arial"/>
        </w:rPr>
        <w:t xml:space="preserve"> also </w:t>
      </w:r>
      <w:r w:rsidR="00046C54" w:rsidRPr="00E539B5">
        <w:rPr>
          <w:rFonts w:ascii="Arial" w:hAnsi="Arial" w:cs="Arial"/>
        </w:rPr>
        <w:t>suggest</w:t>
      </w:r>
      <w:r w:rsidRPr="00E539B5">
        <w:rPr>
          <w:rFonts w:ascii="Arial" w:hAnsi="Arial" w:cs="Arial"/>
        </w:rPr>
        <w:t xml:space="preserve"> that the Council emphasise their willingness to be </w:t>
      </w:r>
      <w:r w:rsidR="00046C54" w:rsidRPr="00E539B5">
        <w:rPr>
          <w:rFonts w:ascii="Arial" w:hAnsi="Arial" w:cs="Arial"/>
        </w:rPr>
        <w:t>flexible</w:t>
      </w:r>
      <w:r w:rsidRPr="00E539B5">
        <w:rPr>
          <w:rFonts w:ascii="Arial" w:hAnsi="Arial" w:cs="Arial"/>
        </w:rPr>
        <w:t xml:space="preserve"> on small sites that often face more </w:t>
      </w:r>
      <w:r w:rsidR="00046C54" w:rsidRPr="00E539B5">
        <w:rPr>
          <w:rFonts w:ascii="Arial" w:hAnsi="Arial" w:cs="Arial"/>
        </w:rPr>
        <w:t>challenging</w:t>
      </w:r>
      <w:r w:rsidRPr="00E539B5">
        <w:rPr>
          <w:rFonts w:ascii="Arial" w:hAnsi="Arial" w:cs="Arial"/>
        </w:rPr>
        <w:t xml:space="preserve"> </w:t>
      </w:r>
      <w:r w:rsidR="00046C54" w:rsidRPr="00E539B5">
        <w:rPr>
          <w:rFonts w:ascii="Arial" w:hAnsi="Arial" w:cs="Arial"/>
        </w:rPr>
        <w:t>viability</w:t>
      </w:r>
      <w:r w:rsidRPr="00E539B5">
        <w:rPr>
          <w:rFonts w:ascii="Arial" w:hAnsi="Arial" w:cs="Arial"/>
        </w:rPr>
        <w:t xml:space="preserve"> (</w:t>
      </w:r>
      <w:r w:rsidR="00046C54" w:rsidRPr="00E539B5">
        <w:rPr>
          <w:rFonts w:ascii="Arial" w:hAnsi="Arial" w:cs="Arial"/>
        </w:rPr>
        <w:t>especially</w:t>
      </w:r>
      <w:r w:rsidRPr="00E539B5">
        <w:rPr>
          <w:rFonts w:ascii="Arial" w:hAnsi="Arial" w:cs="Arial"/>
        </w:rPr>
        <w:t xml:space="preserve"> </w:t>
      </w:r>
      <w:r w:rsidR="00046C54" w:rsidRPr="00E539B5">
        <w:rPr>
          <w:rFonts w:ascii="Arial" w:hAnsi="Arial" w:cs="Arial"/>
        </w:rPr>
        <w:t>where these are being brough forward on previously developed land)</w:t>
      </w:r>
      <w:r w:rsidR="0085251B">
        <w:rPr>
          <w:rFonts w:ascii="Arial" w:hAnsi="Arial" w:cs="Arial"/>
        </w:rPr>
        <w:t xml:space="preserve"> and the </w:t>
      </w:r>
      <w:r w:rsidR="006A23F2">
        <w:rPr>
          <w:rFonts w:ascii="Arial" w:hAnsi="Arial" w:cs="Arial"/>
        </w:rPr>
        <w:t xml:space="preserve">fact that </w:t>
      </w:r>
      <w:r w:rsidR="008E73CE">
        <w:rPr>
          <w:rFonts w:ascii="Arial" w:hAnsi="Arial" w:cs="Arial"/>
        </w:rPr>
        <w:t xml:space="preserve">small scale delivery of affordable homes on smaller sites is sometimes not attractive to many Housing Associations. To take this </w:t>
      </w:r>
      <w:r w:rsidR="00400EBB">
        <w:rPr>
          <w:rFonts w:ascii="Arial" w:hAnsi="Arial" w:cs="Arial"/>
        </w:rPr>
        <w:t>into</w:t>
      </w:r>
      <w:r w:rsidR="008E73CE">
        <w:rPr>
          <w:rFonts w:ascii="Arial" w:hAnsi="Arial" w:cs="Arial"/>
        </w:rPr>
        <w:t xml:space="preserve"> </w:t>
      </w:r>
      <w:r w:rsidR="00400EBB">
        <w:rPr>
          <w:rFonts w:ascii="Arial" w:hAnsi="Arial" w:cs="Arial"/>
        </w:rPr>
        <w:t>account</w:t>
      </w:r>
      <w:r w:rsidR="008E73CE">
        <w:rPr>
          <w:rFonts w:ascii="Arial" w:hAnsi="Arial" w:cs="Arial"/>
        </w:rPr>
        <w:t xml:space="preserve"> and encourage more small sites </w:t>
      </w:r>
      <w:r w:rsidR="00541C76">
        <w:rPr>
          <w:rFonts w:ascii="Arial" w:hAnsi="Arial" w:cs="Arial"/>
        </w:rPr>
        <w:t xml:space="preserve">the policy could </w:t>
      </w:r>
      <w:r w:rsidR="0085251B">
        <w:rPr>
          <w:rFonts w:ascii="Arial" w:hAnsi="Arial" w:cs="Arial"/>
        </w:rPr>
        <w:t>include</w:t>
      </w:r>
      <w:r w:rsidR="00541C76">
        <w:rPr>
          <w:rFonts w:ascii="Arial" w:hAnsi="Arial" w:cs="Arial"/>
        </w:rPr>
        <w:t xml:space="preserve"> the following</w:t>
      </w:r>
      <w:r w:rsidR="008B56FA">
        <w:rPr>
          <w:rFonts w:ascii="Arial" w:hAnsi="Arial" w:cs="Arial"/>
        </w:rPr>
        <w:t>:</w:t>
      </w:r>
    </w:p>
    <w:p w14:paraId="7710DF85" w14:textId="77777777" w:rsidR="008B56FA" w:rsidRDefault="008B56FA" w:rsidP="008B56FA">
      <w:pPr>
        <w:pStyle w:val="ListParagraph"/>
        <w:spacing w:after="0" w:line="360" w:lineRule="auto"/>
        <w:ind w:left="426"/>
        <w:jc w:val="both"/>
        <w:rPr>
          <w:rFonts w:ascii="Arial" w:hAnsi="Arial" w:cs="Arial"/>
        </w:rPr>
      </w:pPr>
    </w:p>
    <w:p w14:paraId="2D9EB223" w14:textId="73C58BA7" w:rsidR="00D517B5" w:rsidRPr="00E539B5" w:rsidRDefault="00541C76" w:rsidP="008B56FA">
      <w:pPr>
        <w:pStyle w:val="ListParagraph"/>
        <w:spacing w:after="0" w:line="360" w:lineRule="auto"/>
        <w:ind w:left="851" w:right="709"/>
        <w:jc w:val="both"/>
        <w:rPr>
          <w:rFonts w:ascii="Arial" w:hAnsi="Arial" w:cs="Arial"/>
        </w:rPr>
      </w:pPr>
      <w:r>
        <w:rPr>
          <w:rFonts w:ascii="Arial" w:hAnsi="Arial" w:cs="Arial"/>
        </w:rPr>
        <w:t xml:space="preserve"> </w:t>
      </w:r>
      <w:r w:rsidR="0085251B">
        <w:rPr>
          <w:rFonts w:ascii="Arial" w:hAnsi="Arial" w:cs="Arial"/>
        </w:rPr>
        <w:t>“</w:t>
      </w:r>
      <w:r w:rsidR="001659B8" w:rsidRPr="00400EBB">
        <w:rPr>
          <w:rFonts w:ascii="Arial" w:hAnsi="Arial" w:cs="Arial"/>
          <w:i/>
          <w:iCs/>
        </w:rPr>
        <w:t xml:space="preserve">A flexible approach will be encouraged to the delivery of Affordable Housing assessed on a </w:t>
      </w:r>
      <w:r w:rsidR="008E5F9A" w:rsidRPr="00400EBB">
        <w:rPr>
          <w:rFonts w:ascii="Arial" w:hAnsi="Arial" w:cs="Arial"/>
          <w:i/>
          <w:iCs/>
        </w:rPr>
        <w:t>site-by-site</w:t>
      </w:r>
      <w:r w:rsidR="001659B8" w:rsidRPr="00400EBB">
        <w:rPr>
          <w:rFonts w:ascii="Arial" w:hAnsi="Arial" w:cs="Arial"/>
          <w:i/>
          <w:iCs/>
        </w:rPr>
        <w:t xml:space="preserve"> basis. Where on site provision is demonstrated through evidence to be unviable or unattractive (less than 70% Open Market Value) to recognised Registered Providers, the Council will permit alternative levels of Affordable Housing or alternative forms of tenure, including First Homes, payment in-lieu of </w:t>
      </w:r>
      <w:r w:rsidR="00400EBB" w:rsidRPr="00400EBB">
        <w:rPr>
          <w:rFonts w:ascii="Arial" w:hAnsi="Arial" w:cs="Arial"/>
          <w:i/>
          <w:iCs/>
        </w:rPr>
        <w:t>on-site</w:t>
      </w:r>
      <w:r w:rsidR="001659B8" w:rsidRPr="00400EBB">
        <w:rPr>
          <w:rFonts w:ascii="Arial" w:hAnsi="Arial" w:cs="Arial"/>
          <w:i/>
          <w:iCs/>
        </w:rPr>
        <w:t xml:space="preserve"> provision or another form of recognised Affordable Product as defined in the NPPF</w:t>
      </w:r>
      <w:r w:rsidR="001659B8" w:rsidRPr="00E539B5">
        <w:rPr>
          <w:rFonts w:ascii="Arial" w:hAnsi="Arial" w:cs="Arial"/>
        </w:rPr>
        <w:t>.</w:t>
      </w:r>
      <w:r w:rsidR="00400EBB">
        <w:rPr>
          <w:rFonts w:ascii="Arial" w:hAnsi="Arial" w:cs="Arial"/>
        </w:rPr>
        <w:t>”</w:t>
      </w:r>
    </w:p>
    <w:p w14:paraId="02775AFA" w14:textId="77777777" w:rsidR="00463AF5" w:rsidRPr="00463AF5" w:rsidRDefault="00463AF5" w:rsidP="00463AF5">
      <w:pPr>
        <w:spacing w:line="360" w:lineRule="auto"/>
        <w:jc w:val="both"/>
        <w:rPr>
          <w:rFonts w:ascii="Arial" w:hAnsi="Arial" w:cs="Arial"/>
        </w:rPr>
      </w:pPr>
    </w:p>
    <w:p w14:paraId="18D622A3" w14:textId="4512DF23" w:rsidR="004534C0" w:rsidRPr="00A42D90" w:rsidRDefault="004B3D76" w:rsidP="00B923D1">
      <w:pPr>
        <w:spacing w:line="360" w:lineRule="auto"/>
        <w:rPr>
          <w:rFonts w:ascii="Arial" w:hAnsi="Arial" w:cs="Arial"/>
          <w:b/>
          <w:bCs/>
          <w:sz w:val="22"/>
          <w:szCs w:val="22"/>
        </w:rPr>
      </w:pPr>
      <w:r w:rsidRPr="00A42D90">
        <w:rPr>
          <w:rFonts w:ascii="Arial" w:hAnsi="Arial" w:cs="Arial"/>
          <w:b/>
          <w:bCs/>
          <w:sz w:val="22"/>
          <w:szCs w:val="22"/>
        </w:rPr>
        <w:t>Policy CC2 – Low Carbon</w:t>
      </w:r>
      <w:r w:rsidR="007B1F31" w:rsidRPr="00A42D90">
        <w:rPr>
          <w:rFonts w:ascii="Arial" w:hAnsi="Arial" w:cs="Arial"/>
          <w:b/>
          <w:bCs/>
          <w:sz w:val="22"/>
          <w:szCs w:val="22"/>
        </w:rPr>
        <w:t xml:space="preserve"> and Climate </w:t>
      </w:r>
      <w:r w:rsidR="00A42D90" w:rsidRPr="00A42D90">
        <w:rPr>
          <w:rFonts w:ascii="Arial" w:hAnsi="Arial" w:cs="Arial"/>
          <w:b/>
          <w:bCs/>
          <w:sz w:val="22"/>
          <w:szCs w:val="22"/>
        </w:rPr>
        <w:t>Resilient</w:t>
      </w:r>
      <w:r w:rsidR="007B1F31" w:rsidRPr="00A42D90">
        <w:rPr>
          <w:rFonts w:ascii="Arial" w:hAnsi="Arial" w:cs="Arial"/>
          <w:b/>
          <w:bCs/>
          <w:sz w:val="22"/>
          <w:szCs w:val="22"/>
        </w:rPr>
        <w:t xml:space="preserve"> Development</w:t>
      </w:r>
    </w:p>
    <w:p w14:paraId="6FA469B6" w14:textId="77777777" w:rsidR="004534C0" w:rsidRDefault="004534C0" w:rsidP="00B923D1">
      <w:pPr>
        <w:spacing w:line="360" w:lineRule="auto"/>
        <w:rPr>
          <w:rFonts w:ascii="Arial" w:hAnsi="Arial" w:cs="Arial"/>
          <w:sz w:val="22"/>
          <w:szCs w:val="22"/>
        </w:rPr>
      </w:pPr>
    </w:p>
    <w:p w14:paraId="61130CCD" w14:textId="1ACD11D8" w:rsidR="003A3947" w:rsidRDefault="00E90689" w:rsidP="00752BD4">
      <w:pPr>
        <w:pStyle w:val="ListParagraph"/>
        <w:numPr>
          <w:ilvl w:val="0"/>
          <w:numId w:val="9"/>
        </w:numPr>
        <w:spacing w:after="0" w:line="360" w:lineRule="auto"/>
        <w:ind w:left="426" w:hanging="426"/>
        <w:jc w:val="both"/>
        <w:rPr>
          <w:rFonts w:ascii="Arial" w:hAnsi="Arial" w:cs="Arial"/>
        </w:rPr>
      </w:pPr>
      <w:r>
        <w:rPr>
          <w:rFonts w:ascii="Arial" w:hAnsi="Arial" w:cs="Arial"/>
        </w:rPr>
        <w:t xml:space="preserve">With regard </w:t>
      </w:r>
      <w:r w:rsidR="00167481">
        <w:rPr>
          <w:rFonts w:ascii="Arial" w:hAnsi="Arial" w:cs="Arial"/>
        </w:rPr>
        <w:t xml:space="preserve">to </w:t>
      </w:r>
      <w:r w:rsidR="00326001">
        <w:rPr>
          <w:rFonts w:ascii="Arial" w:hAnsi="Arial" w:cs="Arial"/>
        </w:rPr>
        <w:t>residential</w:t>
      </w:r>
      <w:r w:rsidR="00167481">
        <w:rPr>
          <w:rFonts w:ascii="Arial" w:hAnsi="Arial" w:cs="Arial"/>
        </w:rPr>
        <w:t xml:space="preserve"> development the </w:t>
      </w:r>
      <w:r w:rsidR="00326001">
        <w:rPr>
          <w:rFonts w:ascii="Arial" w:hAnsi="Arial" w:cs="Arial"/>
        </w:rPr>
        <w:t>policy</w:t>
      </w:r>
      <w:r w:rsidR="00167481">
        <w:rPr>
          <w:rFonts w:ascii="Arial" w:hAnsi="Arial" w:cs="Arial"/>
        </w:rPr>
        <w:t xml:space="preserve"> states that all homes </w:t>
      </w:r>
      <w:r w:rsidR="00326001">
        <w:rPr>
          <w:rFonts w:ascii="Arial" w:hAnsi="Arial" w:cs="Arial"/>
        </w:rPr>
        <w:t>should</w:t>
      </w:r>
      <w:r w:rsidR="00167481">
        <w:rPr>
          <w:rFonts w:ascii="Arial" w:hAnsi="Arial" w:cs="Arial"/>
        </w:rPr>
        <w:t xml:space="preserve"> meet </w:t>
      </w:r>
      <w:r w:rsidR="008E7FB0">
        <w:rPr>
          <w:rFonts w:ascii="Arial" w:hAnsi="Arial" w:cs="Arial"/>
        </w:rPr>
        <w:t xml:space="preserve">current and future building regulations with major development being required to achieve </w:t>
      </w:r>
      <w:r w:rsidR="00A171C3">
        <w:rPr>
          <w:rFonts w:ascii="Arial" w:hAnsi="Arial" w:cs="Arial"/>
        </w:rPr>
        <w:t>Passivhaus</w:t>
      </w:r>
      <w:r w:rsidR="008E7FB0">
        <w:rPr>
          <w:rFonts w:ascii="Arial" w:hAnsi="Arial" w:cs="Arial"/>
        </w:rPr>
        <w:t xml:space="preserve"> </w:t>
      </w:r>
      <w:r w:rsidR="00326001">
        <w:rPr>
          <w:rFonts w:ascii="Arial" w:hAnsi="Arial" w:cs="Arial"/>
        </w:rPr>
        <w:t>certification o</w:t>
      </w:r>
      <w:r w:rsidR="0082706F">
        <w:rPr>
          <w:rFonts w:ascii="Arial" w:hAnsi="Arial" w:cs="Arial"/>
        </w:rPr>
        <w:t>r</w:t>
      </w:r>
      <w:r w:rsidR="00326001">
        <w:rPr>
          <w:rFonts w:ascii="Arial" w:hAnsi="Arial" w:cs="Arial"/>
        </w:rPr>
        <w:t xml:space="preserve"> a Home Quality Mark</w:t>
      </w:r>
      <w:r w:rsidR="004425B0">
        <w:rPr>
          <w:rFonts w:ascii="Arial" w:hAnsi="Arial" w:cs="Arial"/>
        </w:rPr>
        <w:t xml:space="preserve"> (HQM)</w:t>
      </w:r>
      <w:r w:rsidR="00326001">
        <w:rPr>
          <w:rFonts w:ascii="Arial" w:hAnsi="Arial" w:cs="Arial"/>
        </w:rPr>
        <w:t xml:space="preserve"> rating of four stars. </w:t>
      </w:r>
      <w:r w:rsidR="00F440C7">
        <w:rPr>
          <w:rFonts w:ascii="Arial" w:hAnsi="Arial" w:cs="Arial"/>
        </w:rPr>
        <w:t>A</w:t>
      </w:r>
      <w:r w:rsidR="007A7378">
        <w:rPr>
          <w:rFonts w:ascii="Arial" w:hAnsi="Arial" w:cs="Arial"/>
        </w:rPr>
        <w:t xml:space="preserve">pplicants will also have to </w:t>
      </w:r>
      <w:r w:rsidR="00A171C3">
        <w:rPr>
          <w:rFonts w:ascii="Arial" w:hAnsi="Arial" w:cs="Arial"/>
        </w:rPr>
        <w:t xml:space="preserve">demonstrate that they have adopted a fabric first approach </w:t>
      </w:r>
      <w:r w:rsidR="00F440C7">
        <w:rPr>
          <w:rFonts w:ascii="Arial" w:hAnsi="Arial" w:cs="Arial"/>
        </w:rPr>
        <w:t>in achieving these standards</w:t>
      </w:r>
      <w:r w:rsidR="00BD1536">
        <w:rPr>
          <w:rFonts w:ascii="Arial" w:hAnsi="Arial" w:cs="Arial"/>
        </w:rPr>
        <w:t xml:space="preserve">, </w:t>
      </w:r>
      <w:r w:rsidR="006D2047">
        <w:rPr>
          <w:rFonts w:ascii="Arial" w:hAnsi="Arial" w:cs="Arial"/>
        </w:rPr>
        <w:t>minimise</w:t>
      </w:r>
      <w:r w:rsidR="00BD1536">
        <w:rPr>
          <w:rFonts w:ascii="Arial" w:hAnsi="Arial" w:cs="Arial"/>
        </w:rPr>
        <w:t>d</w:t>
      </w:r>
      <w:r w:rsidR="006D2047">
        <w:rPr>
          <w:rFonts w:ascii="Arial" w:hAnsi="Arial" w:cs="Arial"/>
        </w:rPr>
        <w:t xml:space="preserve"> embodied carb</w:t>
      </w:r>
      <w:r w:rsidR="00A47C8A">
        <w:rPr>
          <w:rFonts w:ascii="Arial" w:hAnsi="Arial" w:cs="Arial"/>
        </w:rPr>
        <w:t xml:space="preserve">on emissions, with major development </w:t>
      </w:r>
      <w:r w:rsidR="00F853F6">
        <w:rPr>
          <w:rFonts w:ascii="Arial" w:hAnsi="Arial" w:cs="Arial"/>
        </w:rPr>
        <w:t>being</w:t>
      </w:r>
      <w:r w:rsidR="00A47C8A">
        <w:rPr>
          <w:rFonts w:ascii="Arial" w:hAnsi="Arial" w:cs="Arial"/>
        </w:rPr>
        <w:t xml:space="preserve"> </w:t>
      </w:r>
      <w:r w:rsidR="00F853F6">
        <w:rPr>
          <w:rFonts w:ascii="Arial" w:hAnsi="Arial" w:cs="Arial"/>
        </w:rPr>
        <w:t>required</w:t>
      </w:r>
      <w:r w:rsidR="00A47C8A">
        <w:rPr>
          <w:rFonts w:ascii="Arial" w:hAnsi="Arial" w:cs="Arial"/>
        </w:rPr>
        <w:t xml:space="preserve"> to </w:t>
      </w:r>
      <w:r w:rsidR="00F853F6">
        <w:rPr>
          <w:rFonts w:ascii="Arial" w:hAnsi="Arial" w:cs="Arial"/>
        </w:rPr>
        <w:t>demonstrate a predicted embodied carbon of no more than 600kgCO2e/m</w:t>
      </w:r>
      <w:r w:rsidR="00F853F6" w:rsidRPr="00F853F6">
        <w:rPr>
          <w:rFonts w:ascii="Arial" w:hAnsi="Arial" w:cs="Arial"/>
          <w:vertAlign w:val="superscript"/>
        </w:rPr>
        <w:t>2</w:t>
      </w:r>
      <w:r w:rsidR="00BD1536">
        <w:rPr>
          <w:rFonts w:ascii="Arial" w:hAnsi="Arial" w:cs="Arial"/>
          <w:vertAlign w:val="superscript"/>
        </w:rPr>
        <w:t xml:space="preserve"> </w:t>
      </w:r>
      <w:r w:rsidR="000904A1">
        <w:rPr>
          <w:rFonts w:ascii="Arial" w:hAnsi="Arial" w:cs="Arial"/>
        </w:rPr>
        <w:t xml:space="preserve">as well as offsetting any remaining regulated carbon emissions </w:t>
      </w:r>
      <w:r w:rsidR="00D851BE">
        <w:rPr>
          <w:rFonts w:ascii="Arial" w:hAnsi="Arial" w:cs="Arial"/>
        </w:rPr>
        <w:t xml:space="preserve">through onsite carbon sequestration or offsite credits if onsite </w:t>
      </w:r>
      <w:r w:rsidR="00C94379">
        <w:rPr>
          <w:rFonts w:ascii="Arial" w:hAnsi="Arial" w:cs="Arial"/>
        </w:rPr>
        <w:t>solutions</w:t>
      </w:r>
      <w:r w:rsidR="00D851BE">
        <w:rPr>
          <w:rFonts w:ascii="Arial" w:hAnsi="Arial" w:cs="Arial"/>
        </w:rPr>
        <w:t xml:space="preserve"> are </w:t>
      </w:r>
      <w:r w:rsidR="00C94379">
        <w:rPr>
          <w:rFonts w:ascii="Arial" w:hAnsi="Arial" w:cs="Arial"/>
        </w:rPr>
        <w:t xml:space="preserve">not feasible. </w:t>
      </w:r>
    </w:p>
    <w:p w14:paraId="6D27AF84" w14:textId="77777777" w:rsidR="003A3947" w:rsidRDefault="003A3947" w:rsidP="00B923D1">
      <w:pPr>
        <w:spacing w:line="360" w:lineRule="auto"/>
        <w:rPr>
          <w:rFonts w:ascii="Arial" w:hAnsi="Arial" w:cs="Arial"/>
          <w:sz w:val="22"/>
          <w:szCs w:val="22"/>
        </w:rPr>
      </w:pPr>
    </w:p>
    <w:p w14:paraId="26A2B728" w14:textId="0CA60924" w:rsidR="00C94379" w:rsidRDefault="00B47FDE" w:rsidP="00752BD4">
      <w:pPr>
        <w:pStyle w:val="ListParagraph"/>
        <w:numPr>
          <w:ilvl w:val="0"/>
          <w:numId w:val="9"/>
        </w:numPr>
        <w:spacing w:after="0" w:line="360" w:lineRule="auto"/>
        <w:ind w:left="426" w:hanging="426"/>
        <w:jc w:val="both"/>
        <w:rPr>
          <w:rFonts w:ascii="Arial" w:hAnsi="Arial" w:cs="Arial"/>
        </w:rPr>
      </w:pPr>
      <w:r>
        <w:rPr>
          <w:rFonts w:ascii="Arial" w:hAnsi="Arial" w:cs="Arial"/>
        </w:rPr>
        <w:t>Firstly,</w:t>
      </w:r>
      <w:r w:rsidR="005D776B">
        <w:rPr>
          <w:rFonts w:ascii="Arial" w:hAnsi="Arial" w:cs="Arial"/>
        </w:rPr>
        <w:t xml:space="preserve"> the Council does not need to reference </w:t>
      </w:r>
      <w:r w:rsidR="00BA2BFE">
        <w:rPr>
          <w:rFonts w:ascii="Arial" w:hAnsi="Arial" w:cs="Arial"/>
        </w:rPr>
        <w:t xml:space="preserve">within the policy </w:t>
      </w:r>
      <w:r w:rsidR="005D776B">
        <w:rPr>
          <w:rFonts w:ascii="Arial" w:hAnsi="Arial" w:cs="Arial"/>
        </w:rPr>
        <w:t xml:space="preserve">the </w:t>
      </w:r>
      <w:r w:rsidR="00F6370F">
        <w:rPr>
          <w:rFonts w:ascii="Arial" w:hAnsi="Arial" w:cs="Arial"/>
        </w:rPr>
        <w:t>fact that</w:t>
      </w:r>
      <w:r w:rsidR="005D776B">
        <w:rPr>
          <w:rFonts w:ascii="Arial" w:hAnsi="Arial" w:cs="Arial"/>
        </w:rPr>
        <w:t xml:space="preserve"> </w:t>
      </w:r>
      <w:r w:rsidR="00BA2BFE">
        <w:rPr>
          <w:rFonts w:ascii="Arial" w:hAnsi="Arial" w:cs="Arial"/>
        </w:rPr>
        <w:t xml:space="preserve">new </w:t>
      </w:r>
      <w:r w:rsidR="005D776B">
        <w:rPr>
          <w:rFonts w:ascii="Arial" w:hAnsi="Arial" w:cs="Arial"/>
        </w:rPr>
        <w:t xml:space="preserve">development </w:t>
      </w:r>
      <w:r w:rsidR="00BA2BFE">
        <w:rPr>
          <w:rFonts w:ascii="Arial" w:hAnsi="Arial" w:cs="Arial"/>
        </w:rPr>
        <w:t>must</w:t>
      </w:r>
      <w:r w:rsidR="005D776B">
        <w:rPr>
          <w:rFonts w:ascii="Arial" w:hAnsi="Arial" w:cs="Arial"/>
        </w:rPr>
        <w:t xml:space="preserve"> meet building regulations. </w:t>
      </w:r>
      <w:r>
        <w:rPr>
          <w:rFonts w:ascii="Arial" w:hAnsi="Arial" w:cs="Arial"/>
        </w:rPr>
        <w:t xml:space="preserve">All </w:t>
      </w:r>
      <w:r w:rsidR="00B71B4C">
        <w:rPr>
          <w:rFonts w:ascii="Arial" w:hAnsi="Arial" w:cs="Arial"/>
        </w:rPr>
        <w:t>buildings</w:t>
      </w:r>
      <w:r>
        <w:rPr>
          <w:rFonts w:ascii="Arial" w:hAnsi="Arial" w:cs="Arial"/>
        </w:rPr>
        <w:t xml:space="preserve"> are required </w:t>
      </w:r>
      <w:r w:rsidR="00B71B4C">
        <w:rPr>
          <w:rFonts w:ascii="Arial" w:hAnsi="Arial" w:cs="Arial"/>
        </w:rPr>
        <w:t>to</w:t>
      </w:r>
      <w:r>
        <w:rPr>
          <w:rFonts w:ascii="Arial" w:hAnsi="Arial" w:cs="Arial"/>
        </w:rPr>
        <w:t xml:space="preserve"> meet these standards </w:t>
      </w:r>
      <w:r w:rsidR="00F53186">
        <w:rPr>
          <w:rFonts w:ascii="Arial" w:hAnsi="Arial" w:cs="Arial"/>
        </w:rPr>
        <w:t xml:space="preserve">and they play no part in </w:t>
      </w:r>
      <w:r w:rsidR="00D329D9">
        <w:rPr>
          <w:rFonts w:ascii="Arial" w:hAnsi="Arial" w:cs="Arial"/>
        </w:rPr>
        <w:t xml:space="preserve">whether a development should be granted planning permission. As such the reference </w:t>
      </w:r>
      <w:r w:rsidR="00CD076A">
        <w:rPr>
          <w:rFonts w:ascii="Arial" w:hAnsi="Arial" w:cs="Arial"/>
        </w:rPr>
        <w:t xml:space="preserve">is unnecessary and potentially confusing and should be deleted from the policy. </w:t>
      </w:r>
    </w:p>
    <w:p w14:paraId="2ECA6FAA" w14:textId="77777777" w:rsidR="00C94379" w:rsidRDefault="00C94379" w:rsidP="002D1A9C">
      <w:pPr>
        <w:spacing w:line="360" w:lineRule="auto"/>
        <w:jc w:val="both"/>
        <w:rPr>
          <w:rFonts w:ascii="Arial" w:hAnsi="Arial" w:cs="Arial"/>
          <w:sz w:val="22"/>
          <w:szCs w:val="22"/>
        </w:rPr>
      </w:pPr>
    </w:p>
    <w:p w14:paraId="469E74A4" w14:textId="71D727A1" w:rsidR="007429D1" w:rsidRPr="007429D1" w:rsidRDefault="00472792" w:rsidP="00752BD4">
      <w:pPr>
        <w:pStyle w:val="ListParagraph"/>
        <w:numPr>
          <w:ilvl w:val="0"/>
          <w:numId w:val="9"/>
        </w:numPr>
        <w:spacing w:after="0" w:line="360" w:lineRule="auto"/>
        <w:ind w:left="426" w:hanging="426"/>
        <w:jc w:val="both"/>
        <w:rPr>
          <w:rFonts w:ascii="Arial" w:hAnsi="Arial" w:cs="Arial"/>
        </w:rPr>
      </w:pPr>
      <w:r>
        <w:rPr>
          <w:rFonts w:ascii="Arial" w:hAnsi="Arial" w:cs="Arial"/>
        </w:rPr>
        <w:t>Secondly</w:t>
      </w:r>
      <w:r w:rsidR="00B134D3">
        <w:rPr>
          <w:rFonts w:ascii="Arial" w:hAnsi="Arial" w:cs="Arial"/>
        </w:rPr>
        <w:t>,</w:t>
      </w:r>
      <w:r w:rsidR="00CD076A">
        <w:rPr>
          <w:rFonts w:ascii="Arial" w:hAnsi="Arial" w:cs="Arial"/>
        </w:rPr>
        <w:t xml:space="preserve"> the Council will need to give consideration as to how </w:t>
      </w:r>
      <w:r w:rsidR="00ED430A">
        <w:rPr>
          <w:rFonts w:ascii="Arial" w:hAnsi="Arial" w:cs="Arial"/>
        </w:rPr>
        <w:t>these requirements are consistent with the</w:t>
      </w:r>
      <w:r w:rsidR="007429D1" w:rsidRPr="007429D1">
        <w:rPr>
          <w:rFonts w:ascii="Arial" w:hAnsi="Arial" w:cs="Arial"/>
        </w:rPr>
        <w:t xml:space="preserve"> written ministerial statement (WMS) published on the 13th of December 2023</w:t>
      </w:r>
      <w:r w:rsidR="002B60D6">
        <w:rPr>
          <w:rStyle w:val="FootnoteReference"/>
          <w:rFonts w:ascii="Arial" w:hAnsi="Arial" w:cs="Arial"/>
        </w:rPr>
        <w:footnoteReference w:id="2"/>
      </w:r>
      <w:r w:rsidR="007429D1" w:rsidRPr="007429D1">
        <w:rPr>
          <w:rFonts w:ascii="Arial" w:hAnsi="Arial" w:cs="Arial"/>
        </w:rPr>
        <w:t>. In this statement the housing minister notes that “</w:t>
      </w:r>
      <w:r w:rsidR="007429D1" w:rsidRPr="00ED430A">
        <w:rPr>
          <w:rFonts w:ascii="Arial" w:hAnsi="Arial" w:cs="Arial"/>
          <w:i/>
          <w:iCs/>
        </w:rPr>
        <w:t>Compared to varied local standards nationally applied standards provide much-needed clarity and consistency for businesses, large and small, to invest and prepare to build net-zero ready homes</w:t>
      </w:r>
      <w:r w:rsidR="007429D1" w:rsidRPr="007429D1">
        <w:rPr>
          <w:rFonts w:ascii="Arial" w:hAnsi="Arial" w:cs="Arial"/>
        </w:rPr>
        <w:t>” and that local standards can “</w:t>
      </w:r>
      <w:r w:rsidR="007429D1" w:rsidRPr="00ED430A">
        <w:rPr>
          <w:rFonts w:ascii="Arial" w:hAnsi="Arial" w:cs="Arial"/>
          <w:i/>
          <w:iCs/>
        </w:rPr>
        <w:t>add further costs to building new homes by adding complexity and undermining economies of scale</w:t>
      </w:r>
      <w:r w:rsidR="007429D1" w:rsidRPr="007429D1">
        <w:rPr>
          <w:rFonts w:ascii="Arial" w:hAnsi="Arial" w:cs="Arial"/>
        </w:rPr>
        <w:t>”. The 2023 WMS goes on to state that any standard that goes beyond building regulations should be rejected at examination if the LPA does not have a well-reasoned and robustly costed rationale that ensures:</w:t>
      </w:r>
    </w:p>
    <w:p w14:paraId="47ED9BAF" w14:textId="77777777" w:rsidR="007429D1" w:rsidRPr="007429D1" w:rsidRDefault="007429D1" w:rsidP="002D1A9C">
      <w:pPr>
        <w:spacing w:line="360" w:lineRule="auto"/>
        <w:jc w:val="both"/>
        <w:rPr>
          <w:rFonts w:ascii="Arial" w:hAnsi="Arial" w:cs="Arial"/>
          <w:sz w:val="22"/>
          <w:szCs w:val="22"/>
        </w:rPr>
      </w:pPr>
    </w:p>
    <w:p w14:paraId="017A55D4" w14:textId="43E80EEF" w:rsidR="007429D1" w:rsidRPr="007429D1" w:rsidRDefault="007429D1" w:rsidP="00752BD4">
      <w:pPr>
        <w:pStyle w:val="ListParagraph"/>
        <w:numPr>
          <w:ilvl w:val="0"/>
          <w:numId w:val="8"/>
        </w:numPr>
        <w:spacing w:line="360" w:lineRule="auto"/>
        <w:ind w:left="1276"/>
        <w:jc w:val="both"/>
        <w:rPr>
          <w:rFonts w:ascii="Arial" w:hAnsi="Arial" w:cs="Arial"/>
        </w:rPr>
      </w:pPr>
      <w:r w:rsidRPr="007429D1">
        <w:rPr>
          <w:rFonts w:ascii="Arial" w:hAnsi="Arial" w:cs="Arial"/>
        </w:rPr>
        <w:t>That development remains viable, and the impact on housing supply and affordability is considered in accordance with the National Planning Policy Framework.</w:t>
      </w:r>
    </w:p>
    <w:p w14:paraId="5EE42F76" w14:textId="4F788B18" w:rsidR="00752BD4" w:rsidRDefault="007429D1" w:rsidP="00752BD4">
      <w:pPr>
        <w:pStyle w:val="ListParagraph"/>
        <w:numPr>
          <w:ilvl w:val="0"/>
          <w:numId w:val="8"/>
        </w:numPr>
        <w:spacing w:line="360" w:lineRule="auto"/>
        <w:ind w:left="1276"/>
        <w:jc w:val="both"/>
        <w:rPr>
          <w:rFonts w:ascii="Arial" w:hAnsi="Arial" w:cs="Arial"/>
        </w:rPr>
      </w:pPr>
      <w:r w:rsidRPr="007429D1">
        <w:rPr>
          <w:rFonts w:ascii="Arial" w:hAnsi="Arial" w:cs="Arial"/>
        </w:rPr>
        <w:t>The additional requirement is expressed as a percentage uplift of a dwelling’s Target Emissions Rate (TER) calculated using a specified version of the Standard Assessment Procedure (SAP).</w:t>
      </w:r>
    </w:p>
    <w:p w14:paraId="7A7CAA6B" w14:textId="77777777" w:rsidR="00752BD4" w:rsidRPr="00752BD4" w:rsidRDefault="00752BD4" w:rsidP="00752BD4">
      <w:pPr>
        <w:pStyle w:val="ListParagraph"/>
        <w:spacing w:line="360" w:lineRule="auto"/>
        <w:ind w:left="1276"/>
        <w:jc w:val="both"/>
        <w:rPr>
          <w:rFonts w:ascii="Arial" w:hAnsi="Arial" w:cs="Arial"/>
        </w:rPr>
      </w:pPr>
    </w:p>
    <w:p w14:paraId="1EC73126" w14:textId="3C4F9230" w:rsidR="00715115" w:rsidRDefault="00715115" w:rsidP="00752BD4">
      <w:pPr>
        <w:pStyle w:val="ListParagraph"/>
        <w:numPr>
          <w:ilvl w:val="0"/>
          <w:numId w:val="9"/>
        </w:numPr>
        <w:spacing w:after="0" w:line="360" w:lineRule="auto"/>
        <w:ind w:left="426" w:hanging="426"/>
        <w:jc w:val="both"/>
        <w:rPr>
          <w:rFonts w:ascii="Arial" w:hAnsi="Arial" w:cs="Arial"/>
        </w:rPr>
      </w:pPr>
      <w:r w:rsidRPr="00715115">
        <w:rPr>
          <w:rFonts w:ascii="Arial" w:hAnsi="Arial" w:cs="Arial"/>
        </w:rPr>
        <w:lastRenderedPageBreak/>
        <w:t xml:space="preserve">Taking the second bullet </w:t>
      </w:r>
      <w:r w:rsidR="00E966AC" w:rsidRPr="00715115">
        <w:rPr>
          <w:rFonts w:ascii="Arial" w:hAnsi="Arial" w:cs="Arial"/>
        </w:rPr>
        <w:t xml:space="preserve">point </w:t>
      </w:r>
      <w:r w:rsidR="00E966AC">
        <w:rPr>
          <w:rFonts w:ascii="Arial" w:hAnsi="Arial" w:cs="Arial"/>
        </w:rPr>
        <w:t xml:space="preserve">from the WMS </w:t>
      </w:r>
      <w:r w:rsidRPr="00715115">
        <w:rPr>
          <w:rFonts w:ascii="Arial" w:hAnsi="Arial" w:cs="Arial"/>
        </w:rPr>
        <w:t>first</w:t>
      </w:r>
      <w:r w:rsidR="00C1152B">
        <w:rPr>
          <w:rFonts w:ascii="Arial" w:hAnsi="Arial" w:cs="Arial"/>
        </w:rPr>
        <w:t>.</w:t>
      </w:r>
      <w:r w:rsidRPr="00715115">
        <w:rPr>
          <w:rFonts w:ascii="Arial" w:hAnsi="Arial" w:cs="Arial"/>
        </w:rPr>
        <w:t xml:space="preserve"> </w:t>
      </w:r>
      <w:r w:rsidR="00C1152B">
        <w:rPr>
          <w:rFonts w:ascii="Arial" w:hAnsi="Arial" w:cs="Arial"/>
        </w:rPr>
        <w:t>T</w:t>
      </w:r>
      <w:r w:rsidRPr="00715115">
        <w:rPr>
          <w:rFonts w:ascii="Arial" w:hAnsi="Arial" w:cs="Arial"/>
        </w:rPr>
        <w:t xml:space="preserve">he Council’s policy, which requires development </w:t>
      </w:r>
      <w:r w:rsidR="00C1152B">
        <w:rPr>
          <w:rFonts w:ascii="Arial" w:hAnsi="Arial" w:cs="Arial"/>
        </w:rPr>
        <w:t xml:space="preserve">to </w:t>
      </w:r>
      <w:r w:rsidR="007E5C86">
        <w:rPr>
          <w:rFonts w:ascii="Arial" w:hAnsi="Arial" w:cs="Arial"/>
        </w:rPr>
        <w:t>meet</w:t>
      </w:r>
      <w:r w:rsidR="00C1152B">
        <w:rPr>
          <w:rFonts w:ascii="Arial" w:hAnsi="Arial" w:cs="Arial"/>
        </w:rPr>
        <w:t xml:space="preserve"> either Passivhaus or </w:t>
      </w:r>
      <w:r w:rsidR="004425B0">
        <w:rPr>
          <w:rFonts w:ascii="Arial" w:hAnsi="Arial" w:cs="Arial"/>
        </w:rPr>
        <w:t xml:space="preserve">a </w:t>
      </w:r>
      <w:r w:rsidR="001220C6">
        <w:rPr>
          <w:rFonts w:ascii="Arial" w:hAnsi="Arial" w:cs="Arial"/>
        </w:rPr>
        <w:t>4-star</w:t>
      </w:r>
      <w:r w:rsidR="004425B0">
        <w:rPr>
          <w:rFonts w:ascii="Arial" w:hAnsi="Arial" w:cs="Arial"/>
        </w:rPr>
        <w:t xml:space="preserve"> </w:t>
      </w:r>
      <w:r w:rsidR="00C1152B">
        <w:rPr>
          <w:rFonts w:ascii="Arial" w:hAnsi="Arial" w:cs="Arial"/>
        </w:rPr>
        <w:t xml:space="preserve">HQM </w:t>
      </w:r>
      <w:r w:rsidR="004425B0">
        <w:rPr>
          <w:rFonts w:ascii="Arial" w:hAnsi="Arial" w:cs="Arial"/>
        </w:rPr>
        <w:t>rating,</w:t>
      </w:r>
      <w:r w:rsidRPr="00715115">
        <w:rPr>
          <w:rFonts w:ascii="Arial" w:hAnsi="Arial" w:cs="Arial"/>
        </w:rPr>
        <w:t xml:space="preserve"> will need to</w:t>
      </w:r>
      <w:r w:rsidR="004425B0">
        <w:rPr>
          <w:rFonts w:ascii="Arial" w:hAnsi="Arial" w:cs="Arial"/>
        </w:rPr>
        <w:t xml:space="preserve"> be</w:t>
      </w:r>
      <w:r w:rsidRPr="00715115">
        <w:rPr>
          <w:rFonts w:ascii="Arial" w:hAnsi="Arial" w:cs="Arial"/>
        </w:rPr>
        <w:t xml:space="preserve"> reframe</w:t>
      </w:r>
      <w:r w:rsidR="004425B0">
        <w:rPr>
          <w:rFonts w:ascii="Arial" w:hAnsi="Arial" w:cs="Arial"/>
        </w:rPr>
        <w:t>d</w:t>
      </w:r>
      <w:r w:rsidRPr="00715115">
        <w:rPr>
          <w:rFonts w:ascii="Arial" w:hAnsi="Arial" w:cs="Arial"/>
        </w:rPr>
        <w:t xml:space="preserve"> </w:t>
      </w:r>
      <w:r w:rsidR="0095291C">
        <w:rPr>
          <w:rFonts w:ascii="Arial" w:hAnsi="Arial" w:cs="Arial"/>
        </w:rPr>
        <w:t xml:space="preserve">as a percentage uplift of a </w:t>
      </w:r>
      <w:r w:rsidR="007E5C86">
        <w:rPr>
          <w:rFonts w:ascii="Arial" w:hAnsi="Arial" w:cs="Arial"/>
        </w:rPr>
        <w:t>dwelling</w:t>
      </w:r>
      <w:r w:rsidR="005760A1">
        <w:rPr>
          <w:rFonts w:ascii="Arial" w:hAnsi="Arial" w:cs="Arial"/>
        </w:rPr>
        <w:t>’</w:t>
      </w:r>
      <w:r w:rsidR="007E5C86">
        <w:rPr>
          <w:rFonts w:ascii="Arial" w:hAnsi="Arial" w:cs="Arial"/>
        </w:rPr>
        <w:t>s</w:t>
      </w:r>
      <w:r w:rsidR="0095291C">
        <w:rPr>
          <w:rFonts w:ascii="Arial" w:hAnsi="Arial" w:cs="Arial"/>
        </w:rPr>
        <w:t xml:space="preserve"> TER</w:t>
      </w:r>
      <w:r w:rsidR="00CE40E4">
        <w:rPr>
          <w:rFonts w:ascii="Arial" w:hAnsi="Arial" w:cs="Arial"/>
        </w:rPr>
        <w:t xml:space="preserve"> rather than requirements to meet alternative </w:t>
      </w:r>
      <w:r w:rsidR="00125B7B">
        <w:rPr>
          <w:rFonts w:ascii="Arial" w:hAnsi="Arial" w:cs="Arial"/>
        </w:rPr>
        <w:t xml:space="preserve">standards being put forward by </w:t>
      </w:r>
      <w:r w:rsidR="006E3AB2">
        <w:rPr>
          <w:rFonts w:ascii="Arial" w:hAnsi="Arial" w:cs="Arial"/>
        </w:rPr>
        <w:t xml:space="preserve">other organisations such as </w:t>
      </w:r>
      <w:r w:rsidR="008107CF">
        <w:rPr>
          <w:rFonts w:ascii="Arial" w:hAnsi="Arial" w:cs="Arial"/>
        </w:rPr>
        <w:t>BRE or Passivhaus.</w:t>
      </w:r>
    </w:p>
    <w:p w14:paraId="77CC1DFE" w14:textId="77777777" w:rsidR="00715115" w:rsidRDefault="00715115" w:rsidP="002D1A9C">
      <w:pPr>
        <w:spacing w:line="360" w:lineRule="auto"/>
        <w:jc w:val="both"/>
        <w:rPr>
          <w:rFonts w:ascii="Arial" w:hAnsi="Arial" w:cs="Arial"/>
          <w:sz w:val="22"/>
          <w:szCs w:val="22"/>
        </w:rPr>
      </w:pPr>
    </w:p>
    <w:p w14:paraId="3208981F" w14:textId="4B03258D" w:rsidR="00F20073" w:rsidRDefault="007E5C86" w:rsidP="00752BD4">
      <w:pPr>
        <w:pStyle w:val="ListParagraph"/>
        <w:numPr>
          <w:ilvl w:val="0"/>
          <w:numId w:val="9"/>
        </w:numPr>
        <w:spacing w:after="0" w:line="360" w:lineRule="auto"/>
        <w:ind w:left="426" w:hanging="426"/>
        <w:jc w:val="both"/>
        <w:rPr>
          <w:rFonts w:ascii="Arial" w:hAnsi="Arial" w:cs="Arial"/>
        </w:rPr>
      </w:pPr>
      <w:r>
        <w:rPr>
          <w:rFonts w:ascii="Arial" w:hAnsi="Arial" w:cs="Arial"/>
        </w:rPr>
        <w:t>Turning to</w:t>
      </w:r>
      <w:r w:rsidR="005C4B53">
        <w:rPr>
          <w:rFonts w:ascii="Arial" w:hAnsi="Arial" w:cs="Arial"/>
        </w:rPr>
        <w:t xml:space="preserve"> </w:t>
      </w:r>
      <w:r w:rsidR="005E5085">
        <w:rPr>
          <w:rFonts w:ascii="Arial" w:hAnsi="Arial" w:cs="Arial"/>
        </w:rPr>
        <w:t>t</w:t>
      </w:r>
      <w:r w:rsidR="005C4B53">
        <w:rPr>
          <w:rFonts w:ascii="Arial" w:hAnsi="Arial" w:cs="Arial"/>
        </w:rPr>
        <w:t>he first bu</w:t>
      </w:r>
      <w:r w:rsidR="005E5085">
        <w:rPr>
          <w:rFonts w:ascii="Arial" w:hAnsi="Arial" w:cs="Arial"/>
        </w:rPr>
        <w:t xml:space="preserve">llet </w:t>
      </w:r>
      <w:r w:rsidR="005D237F">
        <w:rPr>
          <w:rFonts w:ascii="Arial" w:hAnsi="Arial" w:cs="Arial"/>
        </w:rPr>
        <w:t>point</w:t>
      </w:r>
      <w:r>
        <w:rPr>
          <w:rFonts w:ascii="Arial" w:hAnsi="Arial" w:cs="Arial"/>
        </w:rPr>
        <w:t>,</w:t>
      </w:r>
      <w:r w:rsidR="005D237F">
        <w:rPr>
          <w:rFonts w:ascii="Arial" w:hAnsi="Arial" w:cs="Arial"/>
        </w:rPr>
        <w:t xml:space="preserve"> the</w:t>
      </w:r>
      <w:r w:rsidR="005E5085">
        <w:rPr>
          <w:rFonts w:ascii="Arial" w:hAnsi="Arial" w:cs="Arial"/>
        </w:rPr>
        <w:t xml:space="preserve"> Council’s Interim </w:t>
      </w:r>
      <w:r w:rsidR="005D237F">
        <w:rPr>
          <w:rFonts w:ascii="Arial" w:hAnsi="Arial" w:cs="Arial"/>
        </w:rPr>
        <w:t>Viability</w:t>
      </w:r>
      <w:r w:rsidR="005E5085">
        <w:rPr>
          <w:rFonts w:ascii="Arial" w:hAnsi="Arial" w:cs="Arial"/>
        </w:rPr>
        <w:t xml:space="preserve"> Assessment </w:t>
      </w:r>
      <w:r w:rsidR="004B7965">
        <w:rPr>
          <w:rFonts w:ascii="Arial" w:hAnsi="Arial" w:cs="Arial"/>
        </w:rPr>
        <w:t>has not tested the higher standards</w:t>
      </w:r>
      <w:r w:rsidR="00822958">
        <w:rPr>
          <w:rFonts w:ascii="Arial" w:hAnsi="Arial" w:cs="Arial"/>
        </w:rPr>
        <w:t xml:space="preserve"> being proposed in CC2 and </w:t>
      </w:r>
      <w:r w:rsidR="0083247C">
        <w:rPr>
          <w:rFonts w:ascii="Arial" w:hAnsi="Arial" w:cs="Arial"/>
        </w:rPr>
        <w:t>as such has no evidence to show that thes</w:t>
      </w:r>
      <w:r w:rsidR="00A90D98">
        <w:rPr>
          <w:rFonts w:ascii="Arial" w:hAnsi="Arial" w:cs="Arial"/>
        </w:rPr>
        <w:t xml:space="preserve">e </w:t>
      </w:r>
      <w:r w:rsidR="00A267C7">
        <w:rPr>
          <w:rFonts w:ascii="Arial" w:hAnsi="Arial" w:cs="Arial"/>
        </w:rPr>
        <w:t>requirements</w:t>
      </w:r>
      <w:r w:rsidR="00A90D98">
        <w:rPr>
          <w:rFonts w:ascii="Arial" w:hAnsi="Arial" w:cs="Arial"/>
        </w:rPr>
        <w:t xml:space="preserve"> are viable and deliverable in Sevenoaks from the </w:t>
      </w:r>
      <w:r w:rsidR="00A267C7">
        <w:rPr>
          <w:rFonts w:ascii="Arial" w:hAnsi="Arial" w:cs="Arial"/>
        </w:rPr>
        <w:t>point</w:t>
      </w:r>
      <w:r w:rsidR="00A90D98">
        <w:rPr>
          <w:rFonts w:ascii="Arial" w:hAnsi="Arial" w:cs="Arial"/>
        </w:rPr>
        <w:t xml:space="preserve"> at which the plan is adopted. </w:t>
      </w:r>
      <w:r w:rsidR="00F20073" w:rsidRPr="00F20073">
        <w:rPr>
          <w:rFonts w:ascii="Arial" w:hAnsi="Arial" w:cs="Arial"/>
        </w:rPr>
        <w:t>The Future Homes Hub</w:t>
      </w:r>
      <w:r w:rsidR="00DD1854">
        <w:rPr>
          <w:rFonts w:ascii="Arial" w:hAnsi="Arial" w:cs="Arial"/>
        </w:rPr>
        <w:t xml:space="preserve"> (FHH)</w:t>
      </w:r>
      <w:r w:rsidR="00F20073" w:rsidRPr="00F20073">
        <w:rPr>
          <w:rFonts w:ascii="Arial" w:hAnsi="Arial" w:cs="Arial"/>
        </w:rPr>
        <w:t xml:space="preserve"> has undertaken some work to support and inform the implementation of the Future Homes Standard which is set out in Ready for Zero. This study tests a number of archetypes against a range of specifications from the current standards set out in the 2021 Building Regulations through to standards that will achieve similar standards to those proposed by the Council</w:t>
      </w:r>
      <w:r w:rsidR="002C5471">
        <w:rPr>
          <w:rFonts w:ascii="Arial" w:hAnsi="Arial" w:cs="Arial"/>
        </w:rPr>
        <w:t xml:space="preserve">. </w:t>
      </w:r>
      <w:r w:rsidR="00F20073" w:rsidRPr="00F20073">
        <w:rPr>
          <w:rFonts w:ascii="Arial" w:hAnsi="Arial" w:cs="Arial"/>
        </w:rPr>
        <w:t>The various specifications and costs are summarised in Figure 8 of Ready for Zero. This indicates that in order to deliver standard</w:t>
      </w:r>
      <w:r w:rsidR="002523FA">
        <w:rPr>
          <w:rFonts w:ascii="Arial" w:hAnsi="Arial" w:cs="Arial"/>
        </w:rPr>
        <w:t>s above the Future Homes Standard</w:t>
      </w:r>
      <w:r w:rsidR="00F20073" w:rsidRPr="00F20073">
        <w:rPr>
          <w:rFonts w:ascii="Arial" w:hAnsi="Arial" w:cs="Arial"/>
        </w:rPr>
        <w:t xml:space="preserve"> on a three bedroomed end of terrace house (specifications CS3, CS4 and CS5</w:t>
      </w:r>
      <w:r w:rsidR="00B139AE">
        <w:rPr>
          <w:rFonts w:ascii="Arial" w:hAnsi="Arial" w:cs="Arial"/>
        </w:rPr>
        <w:t xml:space="preserve"> in </w:t>
      </w:r>
      <w:r w:rsidR="004A472F">
        <w:rPr>
          <w:rFonts w:ascii="Arial" w:hAnsi="Arial" w:cs="Arial"/>
        </w:rPr>
        <w:t>the FHH report</w:t>
      </w:r>
      <w:r w:rsidR="00F20073" w:rsidRPr="00F20073">
        <w:rPr>
          <w:rFonts w:ascii="Arial" w:hAnsi="Arial" w:cs="Arial"/>
        </w:rPr>
        <w:t>) would be around a 15% to 20% increase in per unit costs compared to the 2021 Building Regulations. Whilst the specifications and assessment methodology may not be directly comparable to those being proposed by the Council it provides an indication as to the costs.</w:t>
      </w:r>
    </w:p>
    <w:p w14:paraId="10DE81E6" w14:textId="77777777" w:rsidR="00F20073" w:rsidRDefault="00F20073" w:rsidP="002D1A9C">
      <w:pPr>
        <w:spacing w:line="360" w:lineRule="auto"/>
        <w:jc w:val="both"/>
        <w:rPr>
          <w:rFonts w:ascii="Arial" w:hAnsi="Arial" w:cs="Arial"/>
          <w:sz w:val="22"/>
          <w:szCs w:val="22"/>
        </w:rPr>
      </w:pPr>
    </w:p>
    <w:p w14:paraId="526C8989" w14:textId="3137730A" w:rsidR="004534C0" w:rsidRDefault="00A90D98" w:rsidP="00752BD4">
      <w:pPr>
        <w:pStyle w:val="ListParagraph"/>
        <w:numPr>
          <w:ilvl w:val="0"/>
          <w:numId w:val="9"/>
        </w:numPr>
        <w:spacing w:after="0" w:line="360" w:lineRule="auto"/>
        <w:ind w:left="426" w:hanging="426"/>
        <w:jc w:val="both"/>
        <w:rPr>
          <w:rFonts w:ascii="Arial" w:hAnsi="Arial" w:cs="Arial"/>
        </w:rPr>
      </w:pPr>
      <w:r>
        <w:rPr>
          <w:rFonts w:ascii="Arial" w:hAnsi="Arial" w:cs="Arial"/>
        </w:rPr>
        <w:t xml:space="preserve">In </w:t>
      </w:r>
      <w:r w:rsidR="00047433">
        <w:rPr>
          <w:rFonts w:ascii="Arial" w:hAnsi="Arial" w:cs="Arial"/>
        </w:rPr>
        <w:t>addition,</w:t>
      </w:r>
      <w:r>
        <w:rPr>
          <w:rFonts w:ascii="Arial" w:hAnsi="Arial" w:cs="Arial"/>
        </w:rPr>
        <w:t xml:space="preserve"> the Council will need to consider the impact of these policies on </w:t>
      </w:r>
      <w:r w:rsidR="0024223A">
        <w:rPr>
          <w:rFonts w:ascii="Arial" w:hAnsi="Arial" w:cs="Arial"/>
        </w:rPr>
        <w:t xml:space="preserve">both delivery rates and when the proposed site allocations will commence. </w:t>
      </w:r>
      <w:r w:rsidR="00B75971">
        <w:rPr>
          <w:rFonts w:ascii="Arial" w:hAnsi="Arial" w:cs="Arial"/>
        </w:rPr>
        <w:t>Given that t</w:t>
      </w:r>
      <w:r w:rsidR="0024223A" w:rsidRPr="0024223A">
        <w:rPr>
          <w:rFonts w:ascii="Arial" w:hAnsi="Arial" w:cs="Arial"/>
        </w:rPr>
        <w:t>he standards</w:t>
      </w:r>
      <w:r w:rsidR="0024223A">
        <w:rPr>
          <w:rFonts w:ascii="Arial" w:hAnsi="Arial" w:cs="Arial"/>
        </w:rPr>
        <w:t xml:space="preserve"> proposed in CC2</w:t>
      </w:r>
      <w:r w:rsidR="0024223A" w:rsidRPr="0024223A">
        <w:rPr>
          <w:rFonts w:ascii="Arial" w:hAnsi="Arial" w:cs="Arial"/>
        </w:rPr>
        <w:t xml:space="preserve"> are higher than th</w:t>
      </w:r>
      <w:r w:rsidR="0024223A">
        <w:rPr>
          <w:rFonts w:ascii="Arial" w:hAnsi="Arial" w:cs="Arial"/>
        </w:rPr>
        <w:t>ose</w:t>
      </w:r>
      <w:r w:rsidR="0024223A" w:rsidRPr="0024223A">
        <w:rPr>
          <w:rFonts w:ascii="Arial" w:hAnsi="Arial" w:cs="Arial"/>
        </w:rPr>
        <w:t xml:space="preserve"> proposed </w:t>
      </w:r>
      <w:r w:rsidR="0024223A">
        <w:rPr>
          <w:rFonts w:ascii="Arial" w:hAnsi="Arial" w:cs="Arial"/>
        </w:rPr>
        <w:t xml:space="preserve">by Government in the </w:t>
      </w:r>
      <w:r w:rsidR="0024223A" w:rsidRPr="0024223A">
        <w:rPr>
          <w:rFonts w:ascii="Arial" w:hAnsi="Arial" w:cs="Arial"/>
        </w:rPr>
        <w:t>Future Homes Standard</w:t>
      </w:r>
      <w:r w:rsidR="00B75971">
        <w:rPr>
          <w:rFonts w:ascii="Arial" w:hAnsi="Arial" w:cs="Arial"/>
        </w:rPr>
        <w:t>,</w:t>
      </w:r>
      <w:r w:rsidR="0024223A" w:rsidRPr="0024223A">
        <w:rPr>
          <w:rFonts w:ascii="Arial" w:hAnsi="Arial" w:cs="Arial"/>
        </w:rPr>
        <w:t xml:space="preserve"> expected to be introduced in 2025</w:t>
      </w:r>
      <w:r w:rsidR="00B75971">
        <w:rPr>
          <w:rFonts w:ascii="Arial" w:hAnsi="Arial" w:cs="Arial"/>
        </w:rPr>
        <w:t>,</w:t>
      </w:r>
      <w:r w:rsidR="0024223A">
        <w:rPr>
          <w:rFonts w:ascii="Arial" w:hAnsi="Arial" w:cs="Arial"/>
        </w:rPr>
        <w:t xml:space="preserve"> </w:t>
      </w:r>
      <w:r w:rsidR="00B75971">
        <w:rPr>
          <w:rFonts w:ascii="Arial" w:hAnsi="Arial" w:cs="Arial"/>
        </w:rPr>
        <w:t>t</w:t>
      </w:r>
      <w:r w:rsidR="0024223A">
        <w:rPr>
          <w:rFonts w:ascii="Arial" w:hAnsi="Arial" w:cs="Arial"/>
        </w:rPr>
        <w:t>hey</w:t>
      </w:r>
      <w:r w:rsidR="0024223A" w:rsidRPr="0024223A">
        <w:rPr>
          <w:rFonts w:ascii="Arial" w:hAnsi="Arial" w:cs="Arial"/>
        </w:rPr>
        <w:t xml:space="preserve"> will</w:t>
      </w:r>
      <w:r w:rsidR="00047433">
        <w:rPr>
          <w:rFonts w:ascii="Arial" w:hAnsi="Arial" w:cs="Arial"/>
        </w:rPr>
        <w:t xml:space="preserve"> likely</w:t>
      </w:r>
      <w:r w:rsidR="0024223A" w:rsidRPr="0024223A">
        <w:rPr>
          <w:rFonts w:ascii="Arial" w:hAnsi="Arial" w:cs="Arial"/>
        </w:rPr>
        <w:t xml:space="preserve"> require higher levels of fabric efficiency</w:t>
      </w:r>
      <w:r w:rsidR="00047433">
        <w:rPr>
          <w:rFonts w:ascii="Arial" w:hAnsi="Arial" w:cs="Arial"/>
        </w:rPr>
        <w:t xml:space="preserve"> which</w:t>
      </w:r>
      <w:r w:rsidR="0024223A" w:rsidRPr="0024223A">
        <w:rPr>
          <w:rFonts w:ascii="Arial" w:hAnsi="Arial" w:cs="Arial"/>
        </w:rPr>
        <w:t xml:space="preserve"> will require new skills and materials that may not be readily available, and which could slow delivery the short to medium term as these are developed. It has been recognised by the </w:t>
      </w:r>
      <w:r w:rsidR="009E7BFD">
        <w:rPr>
          <w:rFonts w:ascii="Arial" w:hAnsi="Arial" w:cs="Arial"/>
        </w:rPr>
        <w:t>FHH</w:t>
      </w:r>
      <w:r w:rsidR="0024223A" w:rsidRPr="0024223A">
        <w:rPr>
          <w:rFonts w:ascii="Arial" w:hAnsi="Arial" w:cs="Arial"/>
        </w:rPr>
        <w:t xml:space="preserve"> that to deliver higher standards will require phased transitional arrangements would be needed to steadily build up the skills and ensure quality. The FHH notes in its report Ready for </w:t>
      </w:r>
      <w:r w:rsidR="00047433" w:rsidRPr="0024223A">
        <w:rPr>
          <w:rFonts w:ascii="Arial" w:hAnsi="Arial" w:cs="Arial"/>
        </w:rPr>
        <w:t>Zero that</w:t>
      </w:r>
      <w:r w:rsidR="0024223A" w:rsidRPr="0024223A">
        <w:rPr>
          <w:rFonts w:ascii="Arial" w:hAnsi="Arial" w:cs="Arial"/>
        </w:rPr>
        <w:t xml:space="preserve"> even if a short transition period between current standards and those similar to the Council are proposing that this would </w:t>
      </w:r>
      <w:r w:rsidR="0024223A" w:rsidRPr="00047433">
        <w:rPr>
          <w:rFonts w:ascii="Arial" w:hAnsi="Arial" w:cs="Arial"/>
        </w:rPr>
        <w:t>“</w:t>
      </w:r>
      <w:r w:rsidR="0024223A" w:rsidRPr="00047433">
        <w:rPr>
          <w:rFonts w:ascii="Arial" w:hAnsi="Arial" w:cs="Arial"/>
          <w:i/>
          <w:iCs/>
        </w:rPr>
        <w:t>… create a high risk of quality problems, inflated costs and, potentially, stalled build programmes.</w:t>
      </w:r>
      <w:r w:rsidR="0024223A" w:rsidRPr="0024223A">
        <w:rPr>
          <w:rFonts w:ascii="Arial" w:hAnsi="Arial" w:cs="Arial"/>
        </w:rPr>
        <w:t>” As such consideration will need to be given as to the delivery rates of development in the early years of the plan period with fewer homes potentially coming forward in this period as these much higher standards will take time to embed.</w:t>
      </w:r>
    </w:p>
    <w:p w14:paraId="43FE56B5" w14:textId="77777777" w:rsidR="002D1A9C" w:rsidRDefault="002D1A9C" w:rsidP="007429D1">
      <w:pPr>
        <w:spacing w:line="360" w:lineRule="auto"/>
        <w:jc w:val="both"/>
        <w:rPr>
          <w:rFonts w:ascii="Arial" w:hAnsi="Arial" w:cs="Arial"/>
          <w:sz w:val="22"/>
          <w:szCs w:val="22"/>
        </w:rPr>
      </w:pPr>
    </w:p>
    <w:p w14:paraId="3C5FC43F" w14:textId="0FFBF117" w:rsidR="006B3108" w:rsidRDefault="006B3108" w:rsidP="00752BD4">
      <w:pPr>
        <w:pStyle w:val="ListParagraph"/>
        <w:numPr>
          <w:ilvl w:val="0"/>
          <w:numId w:val="9"/>
        </w:numPr>
        <w:spacing w:after="0" w:line="360" w:lineRule="auto"/>
        <w:ind w:left="426" w:hanging="426"/>
        <w:jc w:val="both"/>
        <w:rPr>
          <w:rFonts w:ascii="Arial" w:hAnsi="Arial" w:cs="Arial"/>
        </w:rPr>
      </w:pPr>
      <w:r>
        <w:rPr>
          <w:rFonts w:ascii="Arial" w:hAnsi="Arial" w:cs="Arial"/>
        </w:rPr>
        <w:lastRenderedPageBreak/>
        <w:t>W</w:t>
      </w:r>
      <w:r w:rsidRPr="006B3108">
        <w:rPr>
          <w:rFonts w:ascii="Arial" w:hAnsi="Arial" w:cs="Arial"/>
        </w:rPr>
        <w:t>hilst the HBF would agree with the Council that there is a need to act we would disagree that this needs to be undertaken through the local plan given that there is already a national approach to achieving the same goal. Delivering these improvements through building regulations has a distinct advantage over delivering a variety of different approach across the county in that it provides a single approach that all developers understand and can be rolled out at scale. This allows supply chains and skills to be improved prior to implementation and ensure that improvements to building standards are actually deliverable from the point at which they are introduced. However, if the Council chooses to go beyond current or future standards it must be done in a way that is consistent with national policy and fully assesses its consequences.</w:t>
      </w:r>
    </w:p>
    <w:p w14:paraId="34FED46F" w14:textId="77777777" w:rsidR="006B3108" w:rsidRDefault="006B3108" w:rsidP="007429D1">
      <w:pPr>
        <w:spacing w:line="360" w:lineRule="auto"/>
        <w:jc w:val="both"/>
        <w:rPr>
          <w:rFonts w:ascii="Arial" w:hAnsi="Arial" w:cs="Arial"/>
          <w:sz w:val="22"/>
          <w:szCs w:val="22"/>
        </w:rPr>
      </w:pPr>
    </w:p>
    <w:p w14:paraId="76F98AD9" w14:textId="0A94C13A" w:rsidR="00C34D73" w:rsidRDefault="00B03D24" w:rsidP="00752BD4">
      <w:pPr>
        <w:pStyle w:val="ListParagraph"/>
        <w:numPr>
          <w:ilvl w:val="0"/>
          <w:numId w:val="9"/>
        </w:numPr>
        <w:spacing w:after="0" w:line="360" w:lineRule="auto"/>
        <w:ind w:left="426" w:hanging="426"/>
        <w:jc w:val="both"/>
        <w:rPr>
          <w:rFonts w:ascii="Arial" w:hAnsi="Arial" w:cs="Arial"/>
        </w:rPr>
      </w:pPr>
      <w:r>
        <w:rPr>
          <w:rFonts w:ascii="Arial" w:hAnsi="Arial" w:cs="Arial"/>
        </w:rPr>
        <w:t xml:space="preserve">Thirdly, </w:t>
      </w:r>
      <w:r w:rsidR="00AC6190">
        <w:rPr>
          <w:rFonts w:ascii="Arial" w:hAnsi="Arial" w:cs="Arial"/>
        </w:rPr>
        <w:t xml:space="preserve">the requirment for </w:t>
      </w:r>
      <w:r w:rsidR="00AC6190" w:rsidRPr="00AC6190">
        <w:rPr>
          <w:rFonts w:ascii="Arial" w:hAnsi="Arial" w:cs="Arial"/>
        </w:rPr>
        <w:t xml:space="preserve">major development </w:t>
      </w:r>
      <w:r w:rsidR="00AC6190">
        <w:rPr>
          <w:rFonts w:ascii="Arial" w:hAnsi="Arial" w:cs="Arial"/>
        </w:rPr>
        <w:t>to</w:t>
      </w:r>
      <w:r w:rsidR="00AC6190" w:rsidRPr="00AC6190">
        <w:rPr>
          <w:rFonts w:ascii="Arial" w:hAnsi="Arial" w:cs="Arial"/>
        </w:rPr>
        <w:t xml:space="preserve"> demonstrate a predicted embodied carbon of no more than 600kgCO</w:t>
      </w:r>
      <w:r w:rsidR="00AC6190" w:rsidRPr="00F20999">
        <w:rPr>
          <w:rFonts w:ascii="Arial" w:hAnsi="Arial" w:cs="Arial"/>
          <w:vertAlign w:val="subscript"/>
        </w:rPr>
        <w:t>2</w:t>
      </w:r>
      <w:r w:rsidR="00AC6190" w:rsidRPr="00AC6190">
        <w:rPr>
          <w:rFonts w:ascii="Arial" w:hAnsi="Arial" w:cs="Arial"/>
        </w:rPr>
        <w:t>e/m</w:t>
      </w:r>
      <w:r w:rsidR="00AC6190" w:rsidRPr="004708EB">
        <w:rPr>
          <w:rFonts w:ascii="Arial" w:hAnsi="Arial" w:cs="Arial"/>
          <w:vertAlign w:val="superscript"/>
        </w:rPr>
        <w:t>2</w:t>
      </w:r>
      <w:r w:rsidR="004708EB">
        <w:rPr>
          <w:rFonts w:ascii="Arial" w:hAnsi="Arial" w:cs="Arial"/>
          <w:vertAlign w:val="superscript"/>
        </w:rPr>
        <w:t xml:space="preserve"> </w:t>
      </w:r>
      <w:r w:rsidR="00F20999">
        <w:rPr>
          <w:rFonts w:ascii="Arial" w:hAnsi="Arial" w:cs="Arial"/>
        </w:rPr>
        <w:t>from 2025 and 300</w:t>
      </w:r>
      <w:r w:rsidR="00F20999" w:rsidRPr="00F20999">
        <w:rPr>
          <w:rFonts w:ascii="Arial" w:hAnsi="Arial" w:cs="Arial"/>
        </w:rPr>
        <w:t>kgCO</w:t>
      </w:r>
      <w:r w:rsidR="00F20999" w:rsidRPr="00F20999">
        <w:rPr>
          <w:rFonts w:ascii="Arial" w:hAnsi="Arial" w:cs="Arial"/>
          <w:vertAlign w:val="subscript"/>
        </w:rPr>
        <w:t>2</w:t>
      </w:r>
      <w:r w:rsidR="00F20999" w:rsidRPr="00F20999">
        <w:rPr>
          <w:rFonts w:ascii="Arial" w:hAnsi="Arial" w:cs="Arial"/>
        </w:rPr>
        <w:t>e/m</w:t>
      </w:r>
      <w:r w:rsidR="002C39AD" w:rsidRPr="00F20999">
        <w:rPr>
          <w:rFonts w:ascii="Arial" w:hAnsi="Arial" w:cs="Arial"/>
          <w:vertAlign w:val="superscript"/>
        </w:rPr>
        <w:t>2</w:t>
      </w:r>
      <w:r w:rsidR="002C39AD">
        <w:rPr>
          <w:rFonts w:ascii="Arial" w:hAnsi="Arial" w:cs="Arial"/>
        </w:rPr>
        <w:t xml:space="preserve"> </w:t>
      </w:r>
      <w:r w:rsidR="00E85188">
        <w:rPr>
          <w:rFonts w:ascii="Arial" w:hAnsi="Arial" w:cs="Arial"/>
        </w:rPr>
        <w:t xml:space="preserve">from 2030 </w:t>
      </w:r>
      <w:r w:rsidR="002C39AD">
        <w:rPr>
          <w:rFonts w:ascii="Arial" w:hAnsi="Arial" w:cs="Arial"/>
        </w:rPr>
        <w:t>has</w:t>
      </w:r>
      <w:r w:rsidR="00AC6190">
        <w:rPr>
          <w:rFonts w:ascii="Arial" w:hAnsi="Arial" w:cs="Arial"/>
        </w:rPr>
        <w:t xml:space="preserve"> not been justified. No evidence is provided as to whether this level of reduction is feasible or viable.  </w:t>
      </w:r>
      <w:r w:rsidR="00BF267B">
        <w:rPr>
          <w:rFonts w:ascii="Arial" w:hAnsi="Arial" w:cs="Arial"/>
        </w:rPr>
        <w:t xml:space="preserve">There are </w:t>
      </w:r>
      <w:r w:rsidR="00DD08F7">
        <w:rPr>
          <w:rFonts w:ascii="Arial" w:hAnsi="Arial" w:cs="Arial"/>
        </w:rPr>
        <w:t xml:space="preserve">also </w:t>
      </w:r>
      <w:r w:rsidR="00BF267B">
        <w:rPr>
          <w:rFonts w:ascii="Arial" w:hAnsi="Arial" w:cs="Arial"/>
        </w:rPr>
        <w:t xml:space="preserve">considerable </w:t>
      </w:r>
      <w:r w:rsidR="00BF267B" w:rsidRPr="00BF267B">
        <w:rPr>
          <w:rFonts w:ascii="Arial" w:hAnsi="Arial" w:cs="Arial"/>
        </w:rPr>
        <w:t xml:space="preserve">difficulties and uncertainties in this area </w:t>
      </w:r>
      <w:r w:rsidR="00BF267B">
        <w:rPr>
          <w:rFonts w:ascii="Arial" w:hAnsi="Arial" w:cs="Arial"/>
        </w:rPr>
        <w:t>with</w:t>
      </w:r>
      <w:r w:rsidR="00BF267B" w:rsidRPr="00BF267B">
        <w:rPr>
          <w:rFonts w:ascii="Arial" w:hAnsi="Arial" w:cs="Arial"/>
        </w:rPr>
        <w:t xml:space="preserve"> inevitable trade-offs between reducing embodied carbon versus place </w:t>
      </w:r>
      <w:r w:rsidR="00924631" w:rsidRPr="00BF267B">
        <w:rPr>
          <w:rFonts w:ascii="Arial" w:hAnsi="Arial" w:cs="Arial"/>
        </w:rPr>
        <w:t>making</w:t>
      </w:r>
      <w:r w:rsidR="00312B50">
        <w:rPr>
          <w:rFonts w:ascii="Arial" w:hAnsi="Arial" w:cs="Arial"/>
        </w:rPr>
        <w:t xml:space="preserve"> </w:t>
      </w:r>
      <w:r w:rsidR="00BF267B" w:rsidRPr="00BF267B">
        <w:rPr>
          <w:rFonts w:ascii="Arial" w:hAnsi="Arial" w:cs="Arial"/>
        </w:rPr>
        <w:t>design</w:t>
      </w:r>
      <w:r w:rsidR="00EA3609">
        <w:rPr>
          <w:rFonts w:ascii="Arial" w:hAnsi="Arial" w:cs="Arial"/>
        </w:rPr>
        <w:t xml:space="preserve"> and requirements for renewable energy generation such as photovoltaics.</w:t>
      </w:r>
      <w:r w:rsidR="00F21190">
        <w:rPr>
          <w:rFonts w:ascii="Arial" w:hAnsi="Arial" w:cs="Arial"/>
        </w:rPr>
        <w:t xml:space="preserve"> The Council will</w:t>
      </w:r>
      <w:r w:rsidR="002C39AD">
        <w:rPr>
          <w:rFonts w:ascii="Arial" w:hAnsi="Arial" w:cs="Arial"/>
        </w:rPr>
        <w:t xml:space="preserve"> n</w:t>
      </w:r>
      <w:r w:rsidR="00F21190">
        <w:rPr>
          <w:rFonts w:ascii="Arial" w:hAnsi="Arial" w:cs="Arial"/>
        </w:rPr>
        <w:t xml:space="preserve">eed </w:t>
      </w:r>
      <w:r w:rsidR="00924631">
        <w:rPr>
          <w:rFonts w:ascii="Arial" w:hAnsi="Arial" w:cs="Arial"/>
        </w:rPr>
        <w:t>to</w:t>
      </w:r>
      <w:r w:rsidR="00F21190">
        <w:rPr>
          <w:rFonts w:ascii="Arial" w:hAnsi="Arial" w:cs="Arial"/>
        </w:rPr>
        <w:t xml:space="preserve"> </w:t>
      </w:r>
      <w:r w:rsidR="00924631">
        <w:rPr>
          <w:rFonts w:ascii="Arial" w:hAnsi="Arial" w:cs="Arial"/>
        </w:rPr>
        <w:t>ensure</w:t>
      </w:r>
      <w:r w:rsidR="00F21190">
        <w:rPr>
          <w:rFonts w:ascii="Arial" w:hAnsi="Arial" w:cs="Arial"/>
        </w:rPr>
        <w:t xml:space="preserve"> that all these other </w:t>
      </w:r>
      <w:r w:rsidR="00924631">
        <w:rPr>
          <w:rFonts w:ascii="Arial" w:hAnsi="Arial" w:cs="Arial"/>
        </w:rPr>
        <w:t>policies</w:t>
      </w:r>
      <w:r w:rsidR="00F21190">
        <w:rPr>
          <w:rFonts w:ascii="Arial" w:hAnsi="Arial" w:cs="Arial"/>
        </w:rPr>
        <w:t xml:space="preserve"> are consistent wit</w:t>
      </w:r>
      <w:r w:rsidR="00924631">
        <w:rPr>
          <w:rFonts w:ascii="Arial" w:hAnsi="Arial" w:cs="Arial"/>
        </w:rPr>
        <w:t>h delivering levels</w:t>
      </w:r>
      <w:r w:rsidR="003D243E">
        <w:rPr>
          <w:rFonts w:ascii="Arial" w:hAnsi="Arial" w:cs="Arial"/>
        </w:rPr>
        <w:t xml:space="preserve"> </w:t>
      </w:r>
      <w:r w:rsidR="00924631">
        <w:rPr>
          <w:rFonts w:ascii="Arial" w:hAnsi="Arial" w:cs="Arial"/>
        </w:rPr>
        <w:t xml:space="preserve">of </w:t>
      </w:r>
      <w:r w:rsidR="003D243E">
        <w:rPr>
          <w:rFonts w:ascii="Arial" w:hAnsi="Arial" w:cs="Arial"/>
        </w:rPr>
        <w:t>embodied</w:t>
      </w:r>
      <w:r w:rsidR="00924631">
        <w:rPr>
          <w:rFonts w:ascii="Arial" w:hAnsi="Arial" w:cs="Arial"/>
        </w:rPr>
        <w:t xml:space="preserve"> carbon </w:t>
      </w:r>
      <w:r w:rsidR="003D243E">
        <w:rPr>
          <w:rFonts w:ascii="Arial" w:hAnsi="Arial" w:cs="Arial"/>
        </w:rPr>
        <w:t>as</w:t>
      </w:r>
      <w:r w:rsidR="00924631">
        <w:rPr>
          <w:rFonts w:ascii="Arial" w:hAnsi="Arial" w:cs="Arial"/>
        </w:rPr>
        <w:t xml:space="preserve"> set out in CC2. </w:t>
      </w:r>
    </w:p>
    <w:p w14:paraId="13480D97" w14:textId="77777777" w:rsidR="007E521D" w:rsidRDefault="007E521D" w:rsidP="007429D1">
      <w:pPr>
        <w:spacing w:line="360" w:lineRule="auto"/>
        <w:jc w:val="both"/>
        <w:rPr>
          <w:rFonts w:ascii="Arial" w:hAnsi="Arial" w:cs="Arial"/>
          <w:sz w:val="22"/>
          <w:szCs w:val="22"/>
        </w:rPr>
      </w:pPr>
    </w:p>
    <w:p w14:paraId="3066F7C6" w14:textId="453175FB" w:rsidR="0046647E" w:rsidRDefault="0046647E" w:rsidP="00752BD4">
      <w:pPr>
        <w:pStyle w:val="ListParagraph"/>
        <w:numPr>
          <w:ilvl w:val="0"/>
          <w:numId w:val="9"/>
        </w:numPr>
        <w:spacing w:after="0" w:line="360" w:lineRule="auto"/>
        <w:ind w:left="426" w:hanging="426"/>
        <w:jc w:val="both"/>
        <w:rPr>
          <w:rFonts w:ascii="Arial" w:hAnsi="Arial" w:cs="Arial"/>
        </w:rPr>
      </w:pPr>
      <w:r>
        <w:rPr>
          <w:rFonts w:ascii="Arial" w:hAnsi="Arial" w:cs="Arial"/>
        </w:rPr>
        <w:t xml:space="preserve">Finally, the </w:t>
      </w:r>
      <w:r w:rsidR="00444B39">
        <w:rPr>
          <w:rFonts w:ascii="Arial" w:hAnsi="Arial" w:cs="Arial"/>
        </w:rPr>
        <w:t xml:space="preserve">Council will need to show that the proposed approach to offsetting carbon is both justified and effective. </w:t>
      </w:r>
      <w:r w:rsidR="00733435">
        <w:rPr>
          <w:rFonts w:ascii="Arial" w:hAnsi="Arial" w:cs="Arial"/>
        </w:rPr>
        <w:t>Again,</w:t>
      </w:r>
      <w:r w:rsidR="00444B39">
        <w:rPr>
          <w:rFonts w:ascii="Arial" w:hAnsi="Arial" w:cs="Arial"/>
        </w:rPr>
        <w:t xml:space="preserve"> no evidence is presented as to the viability of the proposed approach</w:t>
      </w:r>
      <w:r w:rsidR="000A46B8">
        <w:rPr>
          <w:rFonts w:ascii="Arial" w:hAnsi="Arial" w:cs="Arial"/>
        </w:rPr>
        <w:t xml:space="preserve">, </w:t>
      </w:r>
      <w:r w:rsidR="00733435">
        <w:rPr>
          <w:rFonts w:ascii="Arial" w:hAnsi="Arial" w:cs="Arial"/>
        </w:rPr>
        <w:t>whether it is deliverable</w:t>
      </w:r>
      <w:r w:rsidR="006F512E">
        <w:rPr>
          <w:rFonts w:ascii="Arial" w:hAnsi="Arial" w:cs="Arial"/>
        </w:rPr>
        <w:t xml:space="preserve"> and how </w:t>
      </w:r>
      <w:r w:rsidR="00C74666">
        <w:rPr>
          <w:rFonts w:ascii="Arial" w:hAnsi="Arial" w:cs="Arial"/>
        </w:rPr>
        <w:t xml:space="preserve">the need for onsite sequestration </w:t>
      </w:r>
      <w:r w:rsidR="006F512E">
        <w:rPr>
          <w:rFonts w:ascii="Arial" w:hAnsi="Arial" w:cs="Arial"/>
        </w:rPr>
        <w:t>interacts with other policies</w:t>
      </w:r>
      <w:r w:rsidR="00770EF4">
        <w:rPr>
          <w:rFonts w:ascii="Arial" w:hAnsi="Arial" w:cs="Arial"/>
        </w:rPr>
        <w:t xml:space="preserve">. For example, </w:t>
      </w:r>
      <w:r w:rsidR="006F512E">
        <w:rPr>
          <w:rFonts w:ascii="Arial" w:hAnsi="Arial" w:cs="Arial"/>
        </w:rPr>
        <w:t xml:space="preserve">the </w:t>
      </w:r>
      <w:r w:rsidR="00C00D87">
        <w:rPr>
          <w:rFonts w:ascii="Arial" w:hAnsi="Arial" w:cs="Arial"/>
        </w:rPr>
        <w:t xml:space="preserve">provision </w:t>
      </w:r>
      <w:r w:rsidR="006F512E">
        <w:rPr>
          <w:rFonts w:ascii="Arial" w:hAnsi="Arial" w:cs="Arial"/>
        </w:rPr>
        <w:t xml:space="preserve">of </w:t>
      </w:r>
      <w:r w:rsidR="004C203F">
        <w:rPr>
          <w:rFonts w:ascii="Arial" w:hAnsi="Arial" w:cs="Arial"/>
        </w:rPr>
        <w:t xml:space="preserve">the </w:t>
      </w:r>
      <w:r w:rsidR="00C00D87">
        <w:rPr>
          <w:rFonts w:ascii="Arial" w:hAnsi="Arial" w:cs="Arial"/>
        </w:rPr>
        <w:t>appropriate</w:t>
      </w:r>
      <w:r w:rsidR="004C203F">
        <w:rPr>
          <w:rFonts w:ascii="Arial" w:hAnsi="Arial" w:cs="Arial"/>
        </w:rPr>
        <w:t xml:space="preserve"> </w:t>
      </w:r>
      <w:r w:rsidR="00C00D87">
        <w:rPr>
          <w:rFonts w:ascii="Arial" w:hAnsi="Arial" w:cs="Arial"/>
        </w:rPr>
        <w:t>habitats</w:t>
      </w:r>
      <w:r w:rsidR="004C203F">
        <w:rPr>
          <w:rFonts w:ascii="Arial" w:hAnsi="Arial" w:cs="Arial"/>
        </w:rPr>
        <w:t xml:space="preserve"> </w:t>
      </w:r>
      <w:r w:rsidR="00C00D87">
        <w:rPr>
          <w:rFonts w:ascii="Arial" w:hAnsi="Arial" w:cs="Arial"/>
        </w:rPr>
        <w:t>to</w:t>
      </w:r>
      <w:r w:rsidR="00F25A40">
        <w:rPr>
          <w:rFonts w:ascii="Arial" w:hAnsi="Arial" w:cs="Arial"/>
        </w:rPr>
        <w:t xml:space="preserve"> </w:t>
      </w:r>
      <w:r w:rsidR="0040081F">
        <w:rPr>
          <w:rFonts w:ascii="Arial" w:hAnsi="Arial" w:cs="Arial"/>
        </w:rPr>
        <w:t xml:space="preserve">meet </w:t>
      </w:r>
      <w:r w:rsidR="00F25A40">
        <w:rPr>
          <w:rFonts w:ascii="Arial" w:hAnsi="Arial" w:cs="Arial"/>
        </w:rPr>
        <w:t>biodiversity</w:t>
      </w:r>
      <w:r w:rsidR="006F512E">
        <w:rPr>
          <w:rFonts w:ascii="Arial" w:hAnsi="Arial" w:cs="Arial"/>
        </w:rPr>
        <w:t xml:space="preserve"> net gain</w:t>
      </w:r>
      <w:r w:rsidR="00C74666">
        <w:rPr>
          <w:rFonts w:ascii="Arial" w:hAnsi="Arial" w:cs="Arial"/>
        </w:rPr>
        <w:t xml:space="preserve"> (BNG)</w:t>
      </w:r>
      <w:r w:rsidR="004C203F">
        <w:rPr>
          <w:rFonts w:ascii="Arial" w:hAnsi="Arial" w:cs="Arial"/>
        </w:rPr>
        <w:t xml:space="preserve"> </w:t>
      </w:r>
      <w:r w:rsidR="00F25A40">
        <w:rPr>
          <w:rFonts w:ascii="Arial" w:hAnsi="Arial" w:cs="Arial"/>
        </w:rPr>
        <w:t xml:space="preserve">requirements </w:t>
      </w:r>
      <w:r w:rsidR="004C203F">
        <w:rPr>
          <w:rFonts w:ascii="Arial" w:hAnsi="Arial" w:cs="Arial"/>
        </w:rPr>
        <w:t xml:space="preserve">may not be </w:t>
      </w:r>
      <w:r w:rsidR="00C00D87">
        <w:rPr>
          <w:rFonts w:ascii="Arial" w:hAnsi="Arial" w:cs="Arial"/>
        </w:rPr>
        <w:t>compatible</w:t>
      </w:r>
      <w:r w:rsidR="004C203F">
        <w:rPr>
          <w:rFonts w:ascii="Arial" w:hAnsi="Arial" w:cs="Arial"/>
        </w:rPr>
        <w:t xml:space="preserve"> with delivering </w:t>
      </w:r>
      <w:r w:rsidR="00337CB7">
        <w:rPr>
          <w:rFonts w:ascii="Arial" w:hAnsi="Arial" w:cs="Arial"/>
        </w:rPr>
        <w:t>sequestration on site</w:t>
      </w:r>
      <w:r w:rsidR="00C00D87">
        <w:rPr>
          <w:rFonts w:ascii="Arial" w:hAnsi="Arial" w:cs="Arial"/>
        </w:rPr>
        <w:t>.</w:t>
      </w:r>
      <w:r w:rsidR="00337CB7">
        <w:rPr>
          <w:rFonts w:ascii="Arial" w:hAnsi="Arial" w:cs="Arial"/>
        </w:rPr>
        <w:t xml:space="preserve"> </w:t>
      </w:r>
      <w:r w:rsidR="00C00D87">
        <w:rPr>
          <w:rFonts w:ascii="Arial" w:hAnsi="Arial" w:cs="Arial"/>
        </w:rPr>
        <w:t xml:space="preserve">The Council </w:t>
      </w:r>
      <w:r w:rsidR="005B2DC2">
        <w:rPr>
          <w:rFonts w:ascii="Arial" w:hAnsi="Arial" w:cs="Arial"/>
        </w:rPr>
        <w:t xml:space="preserve">will allow contributions to </w:t>
      </w:r>
      <w:r w:rsidR="00F25A40">
        <w:rPr>
          <w:rFonts w:ascii="Arial" w:hAnsi="Arial" w:cs="Arial"/>
        </w:rPr>
        <w:t xml:space="preserve">deliver </w:t>
      </w:r>
      <w:r w:rsidR="005B2DC2">
        <w:rPr>
          <w:rFonts w:ascii="Arial" w:hAnsi="Arial" w:cs="Arial"/>
        </w:rPr>
        <w:t xml:space="preserve">offsite provision where onsite sequestration is not possible and </w:t>
      </w:r>
      <w:r w:rsidR="00A3719C">
        <w:rPr>
          <w:rFonts w:ascii="Arial" w:hAnsi="Arial" w:cs="Arial"/>
        </w:rPr>
        <w:t xml:space="preserve">note at paragraph </w:t>
      </w:r>
      <w:r w:rsidR="005B2DC2">
        <w:rPr>
          <w:rFonts w:ascii="Arial" w:hAnsi="Arial" w:cs="Arial"/>
        </w:rPr>
        <w:t xml:space="preserve">4.12 that they </w:t>
      </w:r>
      <w:r w:rsidR="00A3719C">
        <w:rPr>
          <w:rFonts w:ascii="Arial" w:hAnsi="Arial" w:cs="Arial"/>
        </w:rPr>
        <w:t>working</w:t>
      </w:r>
      <w:r w:rsidR="00CB6EFA">
        <w:rPr>
          <w:rFonts w:ascii="Arial" w:hAnsi="Arial" w:cs="Arial"/>
        </w:rPr>
        <w:t xml:space="preserve"> to </w:t>
      </w:r>
      <w:r w:rsidR="00A3719C">
        <w:rPr>
          <w:rFonts w:ascii="Arial" w:hAnsi="Arial" w:cs="Arial"/>
        </w:rPr>
        <w:t>identify</w:t>
      </w:r>
      <w:r w:rsidR="00CB6EFA">
        <w:rPr>
          <w:rFonts w:ascii="Arial" w:hAnsi="Arial" w:cs="Arial"/>
        </w:rPr>
        <w:t xml:space="preserve"> </w:t>
      </w:r>
      <w:r w:rsidR="00A3719C">
        <w:rPr>
          <w:rFonts w:ascii="Arial" w:hAnsi="Arial" w:cs="Arial"/>
        </w:rPr>
        <w:t>suitable</w:t>
      </w:r>
      <w:r w:rsidR="00CB6EFA">
        <w:rPr>
          <w:rFonts w:ascii="Arial" w:hAnsi="Arial" w:cs="Arial"/>
        </w:rPr>
        <w:t xml:space="preserve"> </w:t>
      </w:r>
      <w:r w:rsidR="00696919">
        <w:rPr>
          <w:rFonts w:ascii="Arial" w:hAnsi="Arial" w:cs="Arial"/>
        </w:rPr>
        <w:t>off-site</w:t>
      </w:r>
      <w:r w:rsidR="00CB6EFA">
        <w:rPr>
          <w:rFonts w:ascii="Arial" w:hAnsi="Arial" w:cs="Arial"/>
        </w:rPr>
        <w:t xml:space="preserve"> </w:t>
      </w:r>
      <w:r w:rsidR="00BD2BA3">
        <w:rPr>
          <w:rFonts w:ascii="Arial" w:hAnsi="Arial" w:cs="Arial"/>
        </w:rPr>
        <w:t>schemes that co</w:t>
      </w:r>
      <w:r w:rsidR="00A3719C">
        <w:rPr>
          <w:rFonts w:ascii="Arial" w:hAnsi="Arial" w:cs="Arial"/>
        </w:rPr>
        <w:t>uld</w:t>
      </w:r>
      <w:r w:rsidR="00BD2BA3">
        <w:rPr>
          <w:rFonts w:ascii="Arial" w:hAnsi="Arial" w:cs="Arial"/>
        </w:rPr>
        <w:t xml:space="preserve"> be supported b</w:t>
      </w:r>
      <w:r w:rsidR="005B2DC2">
        <w:rPr>
          <w:rFonts w:ascii="Arial" w:hAnsi="Arial" w:cs="Arial"/>
        </w:rPr>
        <w:t>y</w:t>
      </w:r>
      <w:r w:rsidR="00BD2BA3">
        <w:rPr>
          <w:rFonts w:ascii="Arial" w:hAnsi="Arial" w:cs="Arial"/>
        </w:rPr>
        <w:t xml:space="preserve"> </w:t>
      </w:r>
      <w:r w:rsidR="00A3719C">
        <w:rPr>
          <w:rFonts w:ascii="Arial" w:hAnsi="Arial" w:cs="Arial"/>
        </w:rPr>
        <w:t>financial</w:t>
      </w:r>
      <w:r w:rsidR="00BD2BA3">
        <w:rPr>
          <w:rFonts w:ascii="Arial" w:hAnsi="Arial" w:cs="Arial"/>
        </w:rPr>
        <w:t xml:space="preserve"> </w:t>
      </w:r>
      <w:r w:rsidR="00A3719C">
        <w:rPr>
          <w:rFonts w:ascii="Arial" w:hAnsi="Arial" w:cs="Arial"/>
        </w:rPr>
        <w:t>contributions</w:t>
      </w:r>
      <w:r w:rsidR="00BD2BA3">
        <w:rPr>
          <w:rFonts w:ascii="Arial" w:hAnsi="Arial" w:cs="Arial"/>
        </w:rPr>
        <w:t xml:space="preserve"> from developers</w:t>
      </w:r>
      <w:r w:rsidR="005B2DC2">
        <w:rPr>
          <w:rFonts w:ascii="Arial" w:hAnsi="Arial" w:cs="Arial"/>
        </w:rPr>
        <w:t>. However,</w:t>
      </w:r>
      <w:r w:rsidR="00BD2BA3">
        <w:rPr>
          <w:rFonts w:ascii="Arial" w:hAnsi="Arial" w:cs="Arial"/>
        </w:rPr>
        <w:t xml:space="preserve"> in </w:t>
      </w:r>
      <w:r w:rsidR="00A3719C">
        <w:rPr>
          <w:rFonts w:ascii="Arial" w:hAnsi="Arial" w:cs="Arial"/>
        </w:rPr>
        <w:t>order</w:t>
      </w:r>
      <w:r w:rsidR="00BD2BA3">
        <w:rPr>
          <w:rFonts w:ascii="Arial" w:hAnsi="Arial" w:cs="Arial"/>
        </w:rPr>
        <w:t xml:space="preserve"> for the </w:t>
      </w:r>
      <w:r w:rsidR="005B2DC2">
        <w:rPr>
          <w:rFonts w:ascii="Arial" w:hAnsi="Arial" w:cs="Arial"/>
        </w:rPr>
        <w:t>policy</w:t>
      </w:r>
      <w:r w:rsidR="00BD2BA3">
        <w:rPr>
          <w:rFonts w:ascii="Arial" w:hAnsi="Arial" w:cs="Arial"/>
        </w:rPr>
        <w:t xml:space="preserve"> </w:t>
      </w:r>
      <w:r w:rsidR="005B2DC2">
        <w:rPr>
          <w:rFonts w:ascii="Arial" w:hAnsi="Arial" w:cs="Arial"/>
        </w:rPr>
        <w:t>to</w:t>
      </w:r>
      <w:r w:rsidR="00BD2BA3">
        <w:rPr>
          <w:rFonts w:ascii="Arial" w:hAnsi="Arial" w:cs="Arial"/>
        </w:rPr>
        <w:t xml:space="preserve"> be effective th</w:t>
      </w:r>
      <w:r w:rsidR="008A1197">
        <w:rPr>
          <w:rFonts w:ascii="Arial" w:hAnsi="Arial" w:cs="Arial"/>
        </w:rPr>
        <w:t xml:space="preserve">ere must be sufficient capacity to </w:t>
      </w:r>
      <w:r w:rsidR="00A3719C">
        <w:rPr>
          <w:rFonts w:ascii="Arial" w:hAnsi="Arial" w:cs="Arial"/>
        </w:rPr>
        <w:t xml:space="preserve">support the levels of development </w:t>
      </w:r>
      <w:r w:rsidR="005B2DC2">
        <w:rPr>
          <w:rFonts w:ascii="Arial" w:hAnsi="Arial" w:cs="Arial"/>
        </w:rPr>
        <w:t>required</w:t>
      </w:r>
      <w:r w:rsidR="00A3719C">
        <w:rPr>
          <w:rFonts w:ascii="Arial" w:hAnsi="Arial" w:cs="Arial"/>
        </w:rPr>
        <w:t xml:space="preserve"> by the local plan.</w:t>
      </w:r>
      <w:r w:rsidR="00C00D87">
        <w:rPr>
          <w:rFonts w:ascii="Arial" w:hAnsi="Arial" w:cs="Arial"/>
        </w:rPr>
        <w:t xml:space="preserve"> </w:t>
      </w:r>
      <w:r w:rsidR="00B83245">
        <w:rPr>
          <w:rFonts w:ascii="Arial" w:hAnsi="Arial" w:cs="Arial"/>
        </w:rPr>
        <w:t>As such the policy at present is bot</w:t>
      </w:r>
      <w:r w:rsidR="00350310">
        <w:rPr>
          <w:rFonts w:ascii="Arial" w:hAnsi="Arial" w:cs="Arial"/>
        </w:rPr>
        <w:t xml:space="preserve">h ineffective and unjustified. </w:t>
      </w:r>
    </w:p>
    <w:p w14:paraId="3B894B70" w14:textId="77777777" w:rsidR="002D1A9C" w:rsidRDefault="002D1A9C" w:rsidP="007429D1">
      <w:pPr>
        <w:spacing w:line="360" w:lineRule="auto"/>
        <w:jc w:val="both"/>
        <w:rPr>
          <w:rFonts w:ascii="Arial" w:hAnsi="Arial" w:cs="Arial"/>
          <w:sz w:val="22"/>
          <w:szCs w:val="22"/>
        </w:rPr>
      </w:pPr>
    </w:p>
    <w:p w14:paraId="3F006C18" w14:textId="364BE27E" w:rsidR="00350310" w:rsidRPr="0082544A" w:rsidRDefault="00D24A3D" w:rsidP="007429D1">
      <w:pPr>
        <w:spacing w:line="360" w:lineRule="auto"/>
        <w:jc w:val="both"/>
        <w:rPr>
          <w:rFonts w:ascii="Arial" w:hAnsi="Arial" w:cs="Arial"/>
          <w:b/>
          <w:bCs/>
          <w:sz w:val="22"/>
          <w:szCs w:val="22"/>
        </w:rPr>
      </w:pPr>
      <w:r w:rsidRPr="0082544A">
        <w:rPr>
          <w:rFonts w:ascii="Arial" w:hAnsi="Arial" w:cs="Arial"/>
          <w:b/>
          <w:bCs/>
          <w:sz w:val="22"/>
          <w:szCs w:val="22"/>
        </w:rPr>
        <w:t>Policy HW1</w:t>
      </w:r>
      <w:r w:rsidR="0082544A" w:rsidRPr="0082544A">
        <w:rPr>
          <w:rFonts w:ascii="Arial" w:hAnsi="Arial" w:cs="Arial"/>
          <w:b/>
          <w:bCs/>
          <w:sz w:val="22"/>
          <w:szCs w:val="22"/>
        </w:rPr>
        <w:t xml:space="preserve"> – Health and Well Being</w:t>
      </w:r>
    </w:p>
    <w:p w14:paraId="5D08C728" w14:textId="77777777" w:rsidR="00350310" w:rsidRDefault="00350310" w:rsidP="007429D1">
      <w:pPr>
        <w:spacing w:line="360" w:lineRule="auto"/>
        <w:jc w:val="both"/>
        <w:rPr>
          <w:rFonts w:ascii="Arial" w:hAnsi="Arial" w:cs="Arial"/>
          <w:sz w:val="22"/>
          <w:szCs w:val="22"/>
        </w:rPr>
      </w:pPr>
    </w:p>
    <w:p w14:paraId="54AAAE1B" w14:textId="6661CE7F" w:rsidR="002F10B4" w:rsidRDefault="002F10B4" w:rsidP="00752BD4">
      <w:pPr>
        <w:pStyle w:val="ListParagraph"/>
        <w:numPr>
          <w:ilvl w:val="0"/>
          <w:numId w:val="9"/>
        </w:numPr>
        <w:spacing w:after="0" w:line="360" w:lineRule="auto"/>
        <w:ind w:left="426" w:hanging="426"/>
        <w:jc w:val="both"/>
        <w:rPr>
          <w:rFonts w:ascii="Arial" w:hAnsi="Arial" w:cs="Arial"/>
        </w:rPr>
      </w:pPr>
      <w:r>
        <w:rPr>
          <w:rFonts w:ascii="Arial" w:hAnsi="Arial" w:cs="Arial"/>
        </w:rPr>
        <w:t>HW1</w:t>
      </w:r>
      <w:r w:rsidRPr="002F10B4">
        <w:rPr>
          <w:rFonts w:ascii="Arial" w:hAnsi="Arial" w:cs="Arial"/>
        </w:rPr>
        <w:t xml:space="preserve"> requires all major development undertakes a Health Impact Assessment (HIA). Whilst the HBF would agree that they are an essential part of plan making to ensure the Council </w:t>
      </w:r>
      <w:r w:rsidRPr="002F10B4">
        <w:rPr>
          <w:rFonts w:ascii="Arial" w:hAnsi="Arial" w:cs="Arial"/>
        </w:rPr>
        <w:lastRenderedPageBreak/>
        <w:t>understand the health outcomes it is seeking to achieve and creates a plan that seeks to deliver these. This should be achieved through the preparation of a whole plan HIA which will inform the Council that the policies it contains address the key health outcomes for the area. As the plan and the policies, it contains has been prepared to address the key health issues it is therefore unnecessary for future development proposals that accord with this plan to undertake a separate HIA. If a development meets the policies in the plan, then it is by default addressing the health outcomes already identified by the Council. An HIA as part of the application would merely be repetition of the work the council has already undertaken. The only circumstance where an HIA may be appropriate would be for a larger unallocated site where the impacts may not have been fully considered by the council as part of the plan wide HIA.</w:t>
      </w:r>
    </w:p>
    <w:p w14:paraId="43E36CE8" w14:textId="77777777" w:rsidR="002F10B4" w:rsidRDefault="002F10B4" w:rsidP="007429D1">
      <w:pPr>
        <w:spacing w:line="360" w:lineRule="auto"/>
        <w:jc w:val="both"/>
        <w:rPr>
          <w:rFonts w:ascii="Arial" w:hAnsi="Arial" w:cs="Arial"/>
          <w:sz w:val="22"/>
          <w:szCs w:val="22"/>
        </w:rPr>
      </w:pPr>
    </w:p>
    <w:p w14:paraId="7A10C883" w14:textId="601EE89D" w:rsidR="005E6033" w:rsidRPr="005E6033" w:rsidRDefault="005E6033" w:rsidP="007429D1">
      <w:pPr>
        <w:spacing w:line="360" w:lineRule="auto"/>
        <w:jc w:val="both"/>
        <w:rPr>
          <w:rFonts w:ascii="Arial" w:hAnsi="Arial" w:cs="Arial"/>
          <w:b/>
          <w:bCs/>
          <w:sz w:val="22"/>
          <w:szCs w:val="22"/>
        </w:rPr>
      </w:pPr>
      <w:r w:rsidRPr="005E6033">
        <w:rPr>
          <w:rFonts w:ascii="Arial" w:hAnsi="Arial" w:cs="Arial"/>
          <w:b/>
          <w:bCs/>
          <w:sz w:val="22"/>
          <w:szCs w:val="22"/>
        </w:rPr>
        <w:t>Policy BW2</w:t>
      </w:r>
      <w:r>
        <w:rPr>
          <w:rFonts w:ascii="Arial" w:hAnsi="Arial" w:cs="Arial"/>
          <w:b/>
          <w:bCs/>
          <w:sz w:val="22"/>
          <w:szCs w:val="22"/>
        </w:rPr>
        <w:t xml:space="preserve"> - </w:t>
      </w:r>
      <w:r w:rsidRPr="005E6033">
        <w:rPr>
          <w:rFonts w:ascii="Arial" w:hAnsi="Arial" w:cs="Arial"/>
          <w:b/>
          <w:bCs/>
          <w:sz w:val="22"/>
          <w:szCs w:val="22"/>
        </w:rPr>
        <w:t xml:space="preserve">Biodiversity in New Development </w:t>
      </w:r>
    </w:p>
    <w:p w14:paraId="50E26011" w14:textId="77777777" w:rsidR="005E6033" w:rsidRDefault="005E6033" w:rsidP="007429D1">
      <w:pPr>
        <w:spacing w:line="360" w:lineRule="auto"/>
        <w:jc w:val="both"/>
        <w:rPr>
          <w:rFonts w:ascii="Arial" w:hAnsi="Arial" w:cs="Arial"/>
          <w:sz w:val="22"/>
          <w:szCs w:val="22"/>
        </w:rPr>
      </w:pPr>
    </w:p>
    <w:p w14:paraId="5ACA07F7" w14:textId="77777777" w:rsidR="001F2FB8" w:rsidRDefault="003C39F4" w:rsidP="00752BD4">
      <w:pPr>
        <w:pStyle w:val="ListParagraph"/>
        <w:numPr>
          <w:ilvl w:val="0"/>
          <w:numId w:val="9"/>
        </w:numPr>
        <w:spacing w:after="0" w:line="360" w:lineRule="auto"/>
        <w:ind w:left="426" w:hanging="426"/>
        <w:jc w:val="both"/>
        <w:rPr>
          <w:rFonts w:ascii="Arial" w:hAnsi="Arial" w:cs="Arial"/>
        </w:rPr>
      </w:pPr>
      <w:r>
        <w:rPr>
          <w:rFonts w:ascii="Arial" w:hAnsi="Arial" w:cs="Arial"/>
        </w:rPr>
        <w:t xml:space="preserve">The Council are proposing to require </w:t>
      </w:r>
      <w:r w:rsidR="00556076">
        <w:rPr>
          <w:rFonts w:ascii="Arial" w:hAnsi="Arial" w:cs="Arial"/>
        </w:rPr>
        <w:t xml:space="preserve">development to deliver a 20% biodiversity net gain. </w:t>
      </w:r>
      <w:r w:rsidR="00BD0282" w:rsidRPr="00BD0282">
        <w:rPr>
          <w:rFonts w:ascii="Arial" w:hAnsi="Arial" w:cs="Arial"/>
        </w:rPr>
        <w:t xml:space="preserve">The HBF does not consider it to be justified for the Council to require net gains of more than 10%. There are significant uncertainties as to the cost of delivering 10% net gains let alone requiring development to go beyond that are difficult to assess through the whole plan viability assessment. </w:t>
      </w:r>
      <w:r w:rsidR="001F2FB8" w:rsidRPr="00BD0282">
        <w:rPr>
          <w:rFonts w:ascii="Arial" w:hAnsi="Arial" w:cs="Arial"/>
        </w:rPr>
        <w:t xml:space="preserve">Rather than seek to place additional burden on new development the Council should instead work with developers and other stakeholders to ensure that the 10% BNG can be delivered within </w:t>
      </w:r>
      <w:r w:rsidR="001F2FB8">
        <w:rPr>
          <w:rFonts w:ascii="Arial" w:hAnsi="Arial" w:cs="Arial"/>
        </w:rPr>
        <w:t>Kent</w:t>
      </w:r>
      <w:r w:rsidR="001F2FB8" w:rsidRPr="00BD0282">
        <w:rPr>
          <w:rFonts w:ascii="Arial" w:hAnsi="Arial" w:cs="Arial"/>
        </w:rPr>
        <w:t xml:space="preserve"> to avoid unnecessary additional costs and delays to development.</w:t>
      </w:r>
    </w:p>
    <w:p w14:paraId="3A492D55" w14:textId="77777777" w:rsidR="00F44079" w:rsidRDefault="00F44079" w:rsidP="00F51381">
      <w:pPr>
        <w:spacing w:line="360" w:lineRule="auto"/>
        <w:jc w:val="both"/>
        <w:rPr>
          <w:rFonts w:ascii="Arial" w:hAnsi="Arial" w:cs="Arial"/>
          <w:sz w:val="22"/>
          <w:szCs w:val="22"/>
        </w:rPr>
      </w:pPr>
    </w:p>
    <w:p w14:paraId="377BBA67" w14:textId="1E557630" w:rsidR="00DA36DF" w:rsidRDefault="001F2FB8" w:rsidP="00752BD4">
      <w:pPr>
        <w:pStyle w:val="ListParagraph"/>
        <w:numPr>
          <w:ilvl w:val="0"/>
          <w:numId w:val="9"/>
        </w:numPr>
        <w:spacing w:after="0" w:line="360" w:lineRule="auto"/>
        <w:ind w:left="426" w:hanging="426"/>
        <w:jc w:val="both"/>
        <w:rPr>
          <w:rFonts w:ascii="Arial" w:hAnsi="Arial" w:cs="Arial"/>
        </w:rPr>
      </w:pPr>
      <w:r>
        <w:rPr>
          <w:rFonts w:ascii="Arial" w:hAnsi="Arial" w:cs="Arial"/>
        </w:rPr>
        <w:t xml:space="preserve">If the Council maintain </w:t>
      </w:r>
      <w:r w:rsidR="00431602">
        <w:rPr>
          <w:rFonts w:ascii="Arial" w:hAnsi="Arial" w:cs="Arial"/>
        </w:rPr>
        <w:t xml:space="preserve">this policy, then it will need to be robustly justified. </w:t>
      </w:r>
      <w:r w:rsidR="00BD0282" w:rsidRPr="00BD0282">
        <w:rPr>
          <w:rFonts w:ascii="Arial" w:hAnsi="Arial" w:cs="Arial"/>
        </w:rPr>
        <w:t xml:space="preserve">The </w:t>
      </w:r>
      <w:r w:rsidR="00A86463">
        <w:rPr>
          <w:rFonts w:ascii="Arial" w:hAnsi="Arial" w:cs="Arial"/>
        </w:rPr>
        <w:t>Interim Viability Assessment</w:t>
      </w:r>
      <w:r w:rsidR="00BD0282" w:rsidRPr="00BD0282">
        <w:rPr>
          <w:rFonts w:ascii="Arial" w:hAnsi="Arial" w:cs="Arial"/>
        </w:rPr>
        <w:t xml:space="preserve"> produced to support the preparation of this local plan for example uses the costs from the </w:t>
      </w:r>
      <w:r w:rsidR="00F8622F">
        <w:rPr>
          <w:rFonts w:ascii="Arial" w:hAnsi="Arial" w:cs="Arial"/>
        </w:rPr>
        <w:t>DEFRA</w:t>
      </w:r>
      <w:r w:rsidR="00BD0282" w:rsidRPr="00BD0282">
        <w:rPr>
          <w:rFonts w:ascii="Arial" w:hAnsi="Arial" w:cs="Arial"/>
        </w:rPr>
        <w:t xml:space="preserve"> </w:t>
      </w:r>
      <w:r w:rsidR="00F8622F">
        <w:rPr>
          <w:rFonts w:ascii="Arial" w:hAnsi="Arial" w:cs="Arial"/>
        </w:rPr>
        <w:t>I</w:t>
      </w:r>
      <w:r w:rsidR="00BD0282" w:rsidRPr="00BD0282">
        <w:rPr>
          <w:rFonts w:ascii="Arial" w:hAnsi="Arial" w:cs="Arial"/>
        </w:rPr>
        <w:t xml:space="preserve">mpact </w:t>
      </w:r>
      <w:r w:rsidR="00F8622F">
        <w:rPr>
          <w:rFonts w:ascii="Arial" w:hAnsi="Arial" w:cs="Arial"/>
        </w:rPr>
        <w:t>A</w:t>
      </w:r>
      <w:r w:rsidR="00BD0282" w:rsidRPr="00BD0282">
        <w:rPr>
          <w:rFonts w:ascii="Arial" w:hAnsi="Arial" w:cs="Arial"/>
        </w:rPr>
        <w:t>ssessment</w:t>
      </w:r>
      <w:r w:rsidR="00F8622F">
        <w:rPr>
          <w:rFonts w:ascii="Arial" w:hAnsi="Arial" w:cs="Arial"/>
        </w:rPr>
        <w:t xml:space="preserve"> (IA)</w:t>
      </w:r>
      <w:r w:rsidR="00BD0282" w:rsidRPr="00BD0282">
        <w:rPr>
          <w:rFonts w:ascii="Arial" w:hAnsi="Arial" w:cs="Arial"/>
        </w:rPr>
        <w:t xml:space="preserve">. </w:t>
      </w:r>
      <w:r w:rsidR="0059016F">
        <w:rPr>
          <w:rFonts w:ascii="Arial" w:hAnsi="Arial" w:cs="Arial"/>
        </w:rPr>
        <w:t>The HBF</w:t>
      </w:r>
      <w:r w:rsidR="00C0684F">
        <w:rPr>
          <w:rFonts w:ascii="Arial" w:hAnsi="Arial" w:cs="Arial"/>
        </w:rPr>
        <w:t xml:space="preserve"> welcome the use of the scenario C figures </w:t>
      </w:r>
      <w:r w:rsidR="00923DFD">
        <w:rPr>
          <w:rFonts w:ascii="Arial" w:hAnsi="Arial" w:cs="Arial"/>
        </w:rPr>
        <w:t xml:space="preserve">from the </w:t>
      </w:r>
      <w:r w:rsidR="00DA36DF">
        <w:rPr>
          <w:rFonts w:ascii="Arial" w:hAnsi="Arial" w:cs="Arial"/>
        </w:rPr>
        <w:t>IA</w:t>
      </w:r>
      <w:r w:rsidR="0059016F">
        <w:rPr>
          <w:rFonts w:ascii="Arial" w:hAnsi="Arial" w:cs="Arial"/>
        </w:rPr>
        <w:t>,</w:t>
      </w:r>
      <w:r w:rsidR="00923DFD">
        <w:rPr>
          <w:rFonts w:ascii="Arial" w:hAnsi="Arial" w:cs="Arial"/>
        </w:rPr>
        <w:t xml:space="preserve"> which assumes </w:t>
      </w:r>
      <w:r w:rsidR="00D42FE0">
        <w:rPr>
          <w:rFonts w:ascii="Arial" w:hAnsi="Arial" w:cs="Arial"/>
        </w:rPr>
        <w:t xml:space="preserve">all of BNG is delivered off site. This </w:t>
      </w:r>
      <w:r w:rsidR="00A46045">
        <w:rPr>
          <w:rFonts w:ascii="Arial" w:hAnsi="Arial" w:cs="Arial"/>
        </w:rPr>
        <w:t xml:space="preserve">is to address concerns raised </w:t>
      </w:r>
      <w:r w:rsidR="00C76143">
        <w:rPr>
          <w:rFonts w:ascii="Arial" w:hAnsi="Arial" w:cs="Arial"/>
        </w:rPr>
        <w:t>that</w:t>
      </w:r>
      <w:r w:rsidR="00A46045">
        <w:rPr>
          <w:rFonts w:ascii="Arial" w:hAnsi="Arial" w:cs="Arial"/>
        </w:rPr>
        <w:t xml:space="preserve"> the Impact Assessment underplays the costs of delivering 10% BNG</w:t>
      </w:r>
      <w:r w:rsidR="00C76143">
        <w:rPr>
          <w:rFonts w:ascii="Arial" w:hAnsi="Arial" w:cs="Arial"/>
        </w:rPr>
        <w:t xml:space="preserve">. However, </w:t>
      </w:r>
      <w:r w:rsidR="00DA36DF">
        <w:rPr>
          <w:rFonts w:ascii="Arial" w:hAnsi="Arial" w:cs="Arial"/>
        </w:rPr>
        <w:t xml:space="preserve">the IA is based on 2017 costs and as such </w:t>
      </w:r>
      <w:r w:rsidR="00844A1C">
        <w:rPr>
          <w:rFonts w:ascii="Arial" w:hAnsi="Arial" w:cs="Arial"/>
        </w:rPr>
        <w:t>there is still significant</w:t>
      </w:r>
      <w:r w:rsidR="00C0684F">
        <w:rPr>
          <w:rFonts w:ascii="Arial" w:hAnsi="Arial" w:cs="Arial"/>
        </w:rPr>
        <w:t xml:space="preserve"> uncertainty </w:t>
      </w:r>
      <w:r w:rsidR="00844A1C">
        <w:rPr>
          <w:rFonts w:ascii="Arial" w:hAnsi="Arial" w:cs="Arial"/>
        </w:rPr>
        <w:t xml:space="preserve">as to </w:t>
      </w:r>
      <w:r w:rsidR="00C0684F">
        <w:rPr>
          <w:rFonts w:ascii="Arial" w:hAnsi="Arial" w:cs="Arial"/>
        </w:rPr>
        <w:t xml:space="preserve">how much </w:t>
      </w:r>
      <w:r w:rsidR="001757EE">
        <w:rPr>
          <w:rFonts w:ascii="Arial" w:hAnsi="Arial" w:cs="Arial"/>
        </w:rPr>
        <w:t xml:space="preserve">BNG will cost </w:t>
      </w:r>
      <w:r w:rsidR="00844A1C">
        <w:rPr>
          <w:rFonts w:ascii="Arial" w:hAnsi="Arial" w:cs="Arial"/>
        </w:rPr>
        <w:t xml:space="preserve">and </w:t>
      </w:r>
      <w:r w:rsidR="00F8622F">
        <w:rPr>
          <w:rFonts w:ascii="Arial" w:hAnsi="Arial" w:cs="Arial"/>
        </w:rPr>
        <w:t xml:space="preserve">their remains a risk that even the </w:t>
      </w:r>
      <w:r w:rsidR="00D9493B">
        <w:rPr>
          <w:rFonts w:ascii="Arial" w:hAnsi="Arial" w:cs="Arial"/>
        </w:rPr>
        <w:t>use</w:t>
      </w:r>
      <w:r w:rsidR="00F8622F">
        <w:rPr>
          <w:rFonts w:ascii="Arial" w:hAnsi="Arial" w:cs="Arial"/>
        </w:rPr>
        <w:t xml:space="preserve"> of scenario C from the IA</w:t>
      </w:r>
      <w:r w:rsidR="00D9493B">
        <w:rPr>
          <w:rFonts w:ascii="Arial" w:hAnsi="Arial" w:cs="Arial"/>
        </w:rPr>
        <w:t xml:space="preserve"> will not </w:t>
      </w:r>
      <w:r w:rsidR="003E0D3F">
        <w:rPr>
          <w:rFonts w:ascii="Arial" w:hAnsi="Arial" w:cs="Arial"/>
        </w:rPr>
        <w:t>accurately</w:t>
      </w:r>
      <w:r w:rsidR="00D9493B">
        <w:rPr>
          <w:rFonts w:ascii="Arial" w:hAnsi="Arial" w:cs="Arial"/>
        </w:rPr>
        <w:t xml:space="preserve"> reflect </w:t>
      </w:r>
      <w:r w:rsidR="003E0D3F">
        <w:rPr>
          <w:rFonts w:ascii="Arial" w:hAnsi="Arial" w:cs="Arial"/>
        </w:rPr>
        <w:t>the cost to the developer</w:t>
      </w:r>
      <w:r w:rsidR="00844A1C">
        <w:rPr>
          <w:rFonts w:ascii="Arial" w:hAnsi="Arial" w:cs="Arial"/>
        </w:rPr>
        <w:t>.</w:t>
      </w:r>
    </w:p>
    <w:p w14:paraId="53C75A60" w14:textId="77777777" w:rsidR="00DA36DF" w:rsidRDefault="00DA36DF" w:rsidP="00BD0282">
      <w:pPr>
        <w:spacing w:line="360" w:lineRule="auto"/>
        <w:jc w:val="both"/>
        <w:rPr>
          <w:rFonts w:ascii="Arial" w:hAnsi="Arial" w:cs="Arial"/>
          <w:sz w:val="22"/>
          <w:szCs w:val="22"/>
        </w:rPr>
      </w:pPr>
    </w:p>
    <w:p w14:paraId="6F108F59" w14:textId="20AACEAC" w:rsidR="00BD0282" w:rsidRPr="00BD0282" w:rsidRDefault="00DD460B" w:rsidP="00752BD4">
      <w:pPr>
        <w:pStyle w:val="ListParagraph"/>
        <w:numPr>
          <w:ilvl w:val="0"/>
          <w:numId w:val="9"/>
        </w:numPr>
        <w:spacing w:after="0" w:line="360" w:lineRule="auto"/>
        <w:ind w:left="426" w:hanging="426"/>
        <w:jc w:val="both"/>
        <w:rPr>
          <w:rFonts w:ascii="Arial" w:hAnsi="Arial" w:cs="Arial"/>
        </w:rPr>
      </w:pPr>
      <w:r>
        <w:rPr>
          <w:rFonts w:ascii="Arial" w:hAnsi="Arial" w:cs="Arial"/>
        </w:rPr>
        <w:t>Furthermore,</w:t>
      </w:r>
      <w:r w:rsidR="00CF3FF0">
        <w:rPr>
          <w:rFonts w:ascii="Arial" w:hAnsi="Arial" w:cs="Arial"/>
        </w:rPr>
        <w:t xml:space="preserve"> the requirment to go beyond </w:t>
      </w:r>
      <w:r w:rsidR="009B225A">
        <w:rPr>
          <w:rFonts w:ascii="Arial" w:hAnsi="Arial" w:cs="Arial"/>
        </w:rPr>
        <w:t>the statutory minimum will need to be</w:t>
      </w:r>
      <w:r w:rsidR="00BD0282" w:rsidRPr="00BD0282">
        <w:rPr>
          <w:rFonts w:ascii="Arial" w:hAnsi="Arial" w:cs="Arial"/>
        </w:rPr>
        <w:t xml:space="preserve"> delivered offsite </w:t>
      </w:r>
      <w:r w:rsidR="009B225A">
        <w:rPr>
          <w:rFonts w:ascii="Arial" w:hAnsi="Arial" w:cs="Arial"/>
        </w:rPr>
        <w:t xml:space="preserve">and </w:t>
      </w:r>
      <w:r w:rsidR="00BD0282" w:rsidRPr="00BD0282">
        <w:rPr>
          <w:rFonts w:ascii="Arial" w:hAnsi="Arial" w:cs="Arial"/>
        </w:rPr>
        <w:t xml:space="preserve">that this would place pressure on what are still in most areas very immature local markets for BNG credits. The lack of local credits would require offsite delivery outside of </w:t>
      </w:r>
      <w:r w:rsidR="00BD0282" w:rsidRPr="00BD0282">
        <w:rPr>
          <w:rFonts w:ascii="Arial" w:hAnsi="Arial" w:cs="Arial"/>
        </w:rPr>
        <w:lastRenderedPageBreak/>
        <w:t>the area or the use of national credits which would either increase costs to the developer or delay the delivery of a site until credits are available.</w:t>
      </w:r>
    </w:p>
    <w:p w14:paraId="60F02DB7" w14:textId="77777777" w:rsidR="00F51381" w:rsidRDefault="00F51381" w:rsidP="00BD0282">
      <w:pPr>
        <w:spacing w:line="360" w:lineRule="auto"/>
        <w:jc w:val="both"/>
        <w:rPr>
          <w:rFonts w:ascii="Arial" w:hAnsi="Arial" w:cs="Arial"/>
          <w:sz w:val="22"/>
          <w:szCs w:val="22"/>
        </w:rPr>
      </w:pPr>
    </w:p>
    <w:p w14:paraId="4B1CBE08" w14:textId="74011A59" w:rsidR="00FD1554" w:rsidRDefault="00EB6D76" w:rsidP="00752BD4">
      <w:pPr>
        <w:pStyle w:val="ListParagraph"/>
        <w:numPr>
          <w:ilvl w:val="0"/>
          <w:numId w:val="9"/>
        </w:numPr>
        <w:spacing w:after="0" w:line="360" w:lineRule="auto"/>
        <w:ind w:left="426" w:hanging="426"/>
        <w:jc w:val="both"/>
        <w:rPr>
          <w:rFonts w:ascii="Arial" w:hAnsi="Arial" w:cs="Arial"/>
        </w:rPr>
      </w:pPr>
      <w:r>
        <w:rPr>
          <w:rFonts w:ascii="Arial" w:hAnsi="Arial" w:cs="Arial"/>
        </w:rPr>
        <w:t>Therefore,</w:t>
      </w:r>
      <w:r w:rsidR="005701C9">
        <w:rPr>
          <w:rFonts w:ascii="Arial" w:hAnsi="Arial" w:cs="Arial"/>
        </w:rPr>
        <w:t xml:space="preserve"> it will be necessary for the Council to undertake further</w:t>
      </w:r>
      <w:r w:rsidR="00F77835" w:rsidRPr="00F77835">
        <w:rPr>
          <w:rFonts w:ascii="Arial" w:hAnsi="Arial" w:cs="Arial"/>
        </w:rPr>
        <w:t xml:space="preserve"> sensitivity testing </w:t>
      </w:r>
      <w:r w:rsidR="005701C9">
        <w:rPr>
          <w:rFonts w:ascii="Arial" w:hAnsi="Arial" w:cs="Arial"/>
        </w:rPr>
        <w:t xml:space="preserve">of </w:t>
      </w:r>
      <w:r w:rsidR="00F77835" w:rsidRPr="00F77835">
        <w:rPr>
          <w:rFonts w:ascii="Arial" w:hAnsi="Arial" w:cs="Arial"/>
        </w:rPr>
        <w:t xml:space="preserve">higher </w:t>
      </w:r>
      <w:r w:rsidR="005701C9">
        <w:rPr>
          <w:rFonts w:ascii="Arial" w:hAnsi="Arial" w:cs="Arial"/>
        </w:rPr>
        <w:t xml:space="preserve">BNG </w:t>
      </w:r>
      <w:r w:rsidR="00F77835" w:rsidRPr="00F77835">
        <w:rPr>
          <w:rFonts w:ascii="Arial" w:hAnsi="Arial" w:cs="Arial"/>
        </w:rPr>
        <w:t>costs to thoroughly understands the potential impacts of the 20% requirement in combination with the other costs being placed on development by this local pla</w:t>
      </w:r>
      <w:r w:rsidR="0090381D">
        <w:rPr>
          <w:rFonts w:ascii="Arial" w:hAnsi="Arial" w:cs="Arial"/>
        </w:rPr>
        <w:t>n</w:t>
      </w:r>
      <w:r w:rsidR="00FD1554">
        <w:rPr>
          <w:rFonts w:ascii="Arial" w:hAnsi="Arial" w:cs="Arial"/>
        </w:rPr>
        <w:t xml:space="preserve">. </w:t>
      </w:r>
    </w:p>
    <w:p w14:paraId="771FAF5C" w14:textId="77777777" w:rsidR="00FD1554" w:rsidRDefault="00FD1554" w:rsidP="00BD0282">
      <w:pPr>
        <w:spacing w:line="360" w:lineRule="auto"/>
        <w:jc w:val="both"/>
        <w:rPr>
          <w:rFonts w:ascii="Arial" w:hAnsi="Arial" w:cs="Arial"/>
          <w:sz w:val="22"/>
          <w:szCs w:val="22"/>
        </w:rPr>
      </w:pPr>
    </w:p>
    <w:p w14:paraId="269D42FF" w14:textId="3CEFA720" w:rsidR="00EB6D76" w:rsidRDefault="005B31F5" w:rsidP="00752BD4">
      <w:pPr>
        <w:pStyle w:val="ListParagraph"/>
        <w:numPr>
          <w:ilvl w:val="0"/>
          <w:numId w:val="9"/>
        </w:numPr>
        <w:spacing w:after="0" w:line="360" w:lineRule="auto"/>
        <w:ind w:left="426" w:hanging="426"/>
        <w:jc w:val="both"/>
        <w:rPr>
          <w:rFonts w:ascii="Arial" w:hAnsi="Arial" w:cs="Arial"/>
        </w:rPr>
      </w:pPr>
      <w:r w:rsidRPr="005B31F5">
        <w:rPr>
          <w:rFonts w:ascii="Arial" w:hAnsi="Arial" w:cs="Arial"/>
        </w:rPr>
        <w:t xml:space="preserve">If the 20% is to be retained it should also be recognised in the policy that the where the additional 20% BNG is making a development unviable, alongside other policy costs, then this will be reduced to the statutory minimum. This </w:t>
      </w:r>
      <w:r w:rsidR="004E3F3C">
        <w:rPr>
          <w:rFonts w:ascii="Arial" w:hAnsi="Arial" w:cs="Arial"/>
        </w:rPr>
        <w:t xml:space="preserve">provides some </w:t>
      </w:r>
      <w:r w:rsidRPr="005B31F5">
        <w:rPr>
          <w:rFonts w:ascii="Arial" w:hAnsi="Arial" w:cs="Arial"/>
        </w:rPr>
        <w:t>flexibility to respond to situations where a 20% net gain cannot be delivered. Given the challenging viability in some areas</w:t>
      </w:r>
      <w:r w:rsidR="004E3F3C">
        <w:rPr>
          <w:rFonts w:ascii="Arial" w:hAnsi="Arial" w:cs="Arial"/>
        </w:rPr>
        <w:t xml:space="preserve"> and development scenarios</w:t>
      </w:r>
      <w:r w:rsidRPr="005B31F5">
        <w:rPr>
          <w:rFonts w:ascii="Arial" w:hAnsi="Arial" w:cs="Arial"/>
        </w:rPr>
        <w:t xml:space="preserve"> it is essential that the Council seeks to maximise flexibility in the local plan and signals where those flexibilities are.</w:t>
      </w:r>
    </w:p>
    <w:p w14:paraId="5CCB26C7" w14:textId="77777777" w:rsidR="000F5CED" w:rsidRDefault="000F5CED" w:rsidP="00BD0282">
      <w:pPr>
        <w:spacing w:line="360" w:lineRule="auto"/>
        <w:jc w:val="both"/>
        <w:rPr>
          <w:rFonts w:ascii="Arial" w:hAnsi="Arial" w:cs="Arial"/>
          <w:sz w:val="22"/>
          <w:szCs w:val="22"/>
        </w:rPr>
      </w:pPr>
    </w:p>
    <w:p w14:paraId="01BA243B" w14:textId="58A90C1F" w:rsidR="000F5CED" w:rsidRDefault="000F5CED" w:rsidP="00752BD4">
      <w:pPr>
        <w:pStyle w:val="ListParagraph"/>
        <w:numPr>
          <w:ilvl w:val="0"/>
          <w:numId w:val="9"/>
        </w:numPr>
        <w:spacing w:after="0" w:line="360" w:lineRule="auto"/>
        <w:ind w:left="426" w:hanging="426"/>
        <w:jc w:val="both"/>
        <w:rPr>
          <w:rFonts w:ascii="Arial" w:hAnsi="Arial" w:cs="Arial"/>
        </w:rPr>
      </w:pPr>
      <w:r>
        <w:rPr>
          <w:rFonts w:ascii="Arial" w:hAnsi="Arial" w:cs="Arial"/>
        </w:rPr>
        <w:t>Finally, t</w:t>
      </w:r>
      <w:r w:rsidRPr="000F5CED">
        <w:rPr>
          <w:rFonts w:ascii="Arial" w:hAnsi="Arial" w:cs="Arial"/>
        </w:rPr>
        <w:t xml:space="preserve">he policy sets out that </w:t>
      </w:r>
      <w:r w:rsidR="00800633">
        <w:rPr>
          <w:rFonts w:ascii="Arial" w:hAnsi="Arial" w:cs="Arial"/>
        </w:rPr>
        <w:t xml:space="preserve">any offsite </w:t>
      </w:r>
      <w:r w:rsidR="00BC7F59">
        <w:rPr>
          <w:rFonts w:ascii="Arial" w:hAnsi="Arial" w:cs="Arial"/>
        </w:rPr>
        <w:t>delivery</w:t>
      </w:r>
      <w:r w:rsidR="00800633">
        <w:rPr>
          <w:rFonts w:ascii="Arial" w:hAnsi="Arial" w:cs="Arial"/>
        </w:rPr>
        <w:t xml:space="preserve"> </w:t>
      </w:r>
      <w:r w:rsidR="00804C5B">
        <w:rPr>
          <w:rFonts w:ascii="Arial" w:hAnsi="Arial" w:cs="Arial"/>
        </w:rPr>
        <w:t xml:space="preserve">must be within </w:t>
      </w:r>
      <w:r w:rsidR="00BC7F59">
        <w:rPr>
          <w:rFonts w:ascii="Arial" w:hAnsi="Arial" w:cs="Arial"/>
        </w:rPr>
        <w:t>Sevenoaks</w:t>
      </w:r>
      <w:r w:rsidR="00804C5B">
        <w:rPr>
          <w:rFonts w:ascii="Arial" w:hAnsi="Arial" w:cs="Arial"/>
        </w:rPr>
        <w:t xml:space="preserve"> </w:t>
      </w:r>
      <w:r w:rsidR="00BC7F59">
        <w:rPr>
          <w:rFonts w:ascii="Arial" w:hAnsi="Arial" w:cs="Arial"/>
        </w:rPr>
        <w:t>District</w:t>
      </w:r>
      <w:r w:rsidR="00804C5B">
        <w:rPr>
          <w:rFonts w:ascii="Arial" w:hAnsi="Arial" w:cs="Arial"/>
        </w:rPr>
        <w:t xml:space="preserve"> Council.</w:t>
      </w:r>
      <w:r w:rsidR="00BC7F59">
        <w:rPr>
          <w:rFonts w:ascii="Arial" w:hAnsi="Arial" w:cs="Arial"/>
        </w:rPr>
        <w:t xml:space="preserve"> </w:t>
      </w:r>
      <w:r w:rsidRPr="000F5CED">
        <w:rPr>
          <w:rFonts w:ascii="Arial" w:hAnsi="Arial" w:cs="Arial"/>
        </w:rPr>
        <w:t xml:space="preserve"> However, this </w:t>
      </w:r>
      <w:r w:rsidR="00656F6E">
        <w:rPr>
          <w:rFonts w:ascii="Arial" w:hAnsi="Arial" w:cs="Arial"/>
        </w:rPr>
        <w:t>policy position</w:t>
      </w:r>
      <w:r w:rsidRPr="000F5CED">
        <w:rPr>
          <w:rFonts w:ascii="Arial" w:hAnsi="Arial" w:cs="Arial"/>
        </w:rPr>
        <w:t xml:space="preserve"> fails to recognise that offsite mitigation in a National Character </w:t>
      </w:r>
      <w:r w:rsidR="00656F6E">
        <w:rPr>
          <w:rFonts w:ascii="Arial" w:hAnsi="Arial" w:cs="Arial"/>
        </w:rPr>
        <w:t>A</w:t>
      </w:r>
      <w:r w:rsidRPr="000F5CED">
        <w:rPr>
          <w:rFonts w:ascii="Arial" w:hAnsi="Arial" w:cs="Arial"/>
        </w:rPr>
        <w:t>rea</w:t>
      </w:r>
      <w:r w:rsidR="00656F6E">
        <w:rPr>
          <w:rFonts w:ascii="Arial" w:hAnsi="Arial" w:cs="Arial"/>
        </w:rPr>
        <w:t xml:space="preserve"> (NCA)</w:t>
      </w:r>
      <w:r w:rsidRPr="000F5CED">
        <w:rPr>
          <w:rFonts w:ascii="Arial" w:hAnsi="Arial" w:cs="Arial"/>
        </w:rPr>
        <w:t xml:space="preserve"> is given the same weight in the Biodiversity Metric as for offsite mitigation within the local authority area and will have the same benefits in terms of net gain. As such the HBF recommends that in order for </w:t>
      </w:r>
      <w:r w:rsidR="006F5867">
        <w:rPr>
          <w:rFonts w:ascii="Arial" w:hAnsi="Arial" w:cs="Arial"/>
        </w:rPr>
        <w:t>this policy</w:t>
      </w:r>
      <w:r w:rsidRPr="000F5CED">
        <w:rPr>
          <w:rFonts w:ascii="Arial" w:hAnsi="Arial" w:cs="Arial"/>
        </w:rPr>
        <w:t xml:space="preserve"> to be consistent with the metric the policy should </w:t>
      </w:r>
      <w:r w:rsidR="00063FC2">
        <w:rPr>
          <w:rFonts w:ascii="Arial" w:hAnsi="Arial" w:cs="Arial"/>
        </w:rPr>
        <w:t xml:space="preserve">give </w:t>
      </w:r>
      <w:r w:rsidRPr="000F5CED">
        <w:rPr>
          <w:rFonts w:ascii="Arial" w:hAnsi="Arial" w:cs="Arial"/>
        </w:rPr>
        <w:t xml:space="preserve">offsite delivery in the relevant NCA </w:t>
      </w:r>
      <w:r w:rsidR="00063FC2">
        <w:rPr>
          <w:rFonts w:ascii="Arial" w:hAnsi="Arial" w:cs="Arial"/>
        </w:rPr>
        <w:t xml:space="preserve">the same weight as for </w:t>
      </w:r>
      <w:r w:rsidR="006F5867">
        <w:rPr>
          <w:rFonts w:ascii="Arial" w:hAnsi="Arial" w:cs="Arial"/>
        </w:rPr>
        <w:t>delivery</w:t>
      </w:r>
      <w:r w:rsidR="00063FC2">
        <w:rPr>
          <w:rFonts w:ascii="Arial" w:hAnsi="Arial" w:cs="Arial"/>
        </w:rPr>
        <w:t xml:space="preserve"> within </w:t>
      </w:r>
      <w:r w:rsidR="006F5867">
        <w:rPr>
          <w:rFonts w:ascii="Arial" w:hAnsi="Arial" w:cs="Arial"/>
        </w:rPr>
        <w:t>Sevenoaks itself</w:t>
      </w:r>
      <w:r w:rsidRPr="000F5CED">
        <w:rPr>
          <w:rFonts w:ascii="Arial" w:hAnsi="Arial" w:cs="Arial"/>
        </w:rPr>
        <w:t>.</w:t>
      </w:r>
    </w:p>
    <w:p w14:paraId="694EEC62" w14:textId="77777777" w:rsidR="005E6033" w:rsidRDefault="005E6033" w:rsidP="007429D1">
      <w:pPr>
        <w:spacing w:line="360" w:lineRule="auto"/>
        <w:jc w:val="both"/>
        <w:rPr>
          <w:rFonts w:ascii="Arial" w:hAnsi="Arial" w:cs="Arial"/>
          <w:sz w:val="22"/>
          <w:szCs w:val="22"/>
        </w:rPr>
      </w:pPr>
    </w:p>
    <w:p w14:paraId="4F45F98A" w14:textId="2C0F3BEF" w:rsidR="002C2792" w:rsidRPr="005F6FCB" w:rsidRDefault="005F6FCB" w:rsidP="007429D1">
      <w:pPr>
        <w:spacing w:line="360" w:lineRule="auto"/>
        <w:jc w:val="both"/>
        <w:rPr>
          <w:rFonts w:ascii="Arial" w:hAnsi="Arial" w:cs="Arial"/>
          <w:b/>
          <w:bCs/>
          <w:sz w:val="22"/>
          <w:szCs w:val="22"/>
        </w:rPr>
      </w:pPr>
      <w:r w:rsidRPr="005F6FCB">
        <w:rPr>
          <w:rFonts w:ascii="Arial" w:hAnsi="Arial" w:cs="Arial"/>
          <w:b/>
          <w:bCs/>
          <w:sz w:val="22"/>
          <w:szCs w:val="22"/>
        </w:rPr>
        <w:t>Policy UD1</w:t>
      </w:r>
      <w:r w:rsidR="00431C3B">
        <w:rPr>
          <w:rFonts w:ascii="Arial" w:hAnsi="Arial" w:cs="Arial"/>
          <w:b/>
          <w:bCs/>
          <w:sz w:val="22"/>
          <w:szCs w:val="22"/>
        </w:rPr>
        <w:t xml:space="preserve"> – Utilities and Digital Infrastructure</w:t>
      </w:r>
    </w:p>
    <w:p w14:paraId="1C9A4628" w14:textId="77777777" w:rsidR="002C2792" w:rsidRDefault="002C2792" w:rsidP="007429D1">
      <w:pPr>
        <w:spacing w:line="360" w:lineRule="auto"/>
        <w:jc w:val="both"/>
        <w:rPr>
          <w:rFonts w:ascii="Arial" w:hAnsi="Arial" w:cs="Arial"/>
          <w:sz w:val="22"/>
          <w:szCs w:val="22"/>
        </w:rPr>
      </w:pPr>
    </w:p>
    <w:p w14:paraId="48BD8746" w14:textId="0BAA3A12" w:rsidR="00824BC0" w:rsidRDefault="00A56CE4" w:rsidP="00752BD4">
      <w:pPr>
        <w:pStyle w:val="ListParagraph"/>
        <w:numPr>
          <w:ilvl w:val="0"/>
          <w:numId w:val="9"/>
        </w:numPr>
        <w:spacing w:after="0" w:line="360" w:lineRule="auto"/>
        <w:ind w:left="426" w:hanging="426"/>
        <w:jc w:val="both"/>
        <w:rPr>
          <w:rFonts w:ascii="Arial" w:hAnsi="Arial" w:cs="Arial"/>
        </w:rPr>
      </w:pPr>
      <w:r>
        <w:rPr>
          <w:rFonts w:ascii="Arial" w:hAnsi="Arial" w:cs="Arial"/>
        </w:rPr>
        <w:t xml:space="preserve">Part 1 of this policy </w:t>
      </w:r>
      <w:r w:rsidR="005B0ECC">
        <w:rPr>
          <w:rFonts w:ascii="Arial" w:hAnsi="Arial" w:cs="Arial"/>
        </w:rPr>
        <w:t xml:space="preserve">requires </w:t>
      </w:r>
      <w:r w:rsidR="00B224FC">
        <w:rPr>
          <w:rFonts w:ascii="Arial" w:hAnsi="Arial" w:cs="Arial"/>
        </w:rPr>
        <w:t>applicants to demonstrate that there will be sufficient capacity within utilities infrastructure to meet the needs of development. However, the HBF do not consider this to be a planning matter</w:t>
      </w:r>
      <w:r w:rsidR="00A26736">
        <w:rPr>
          <w:rFonts w:ascii="Arial" w:hAnsi="Arial" w:cs="Arial"/>
        </w:rPr>
        <w:t>.</w:t>
      </w:r>
      <w:r w:rsidR="00A26736" w:rsidRPr="00A26736">
        <w:rPr>
          <w:rFonts w:ascii="Arial" w:hAnsi="Arial" w:cs="Arial"/>
          <w:i/>
          <w:iCs/>
          <w14:ligatures w14:val="standardContextual"/>
        </w:rPr>
        <w:t xml:space="preserve"> </w:t>
      </w:r>
      <w:r w:rsidR="00A26736" w:rsidRPr="00A26736">
        <w:rPr>
          <w:rFonts w:ascii="Arial" w:hAnsi="Arial" w:cs="Arial"/>
        </w:rPr>
        <w:t>The question of the supply of utilities to support development (including residential development) is a matter that is dealt with through separate statutory regimes. Plan-makers may assume that utilities will be adequate. Providers (e.g. water companies and energy companies) are governed by their own statutory regimes and are required, among other things, to ensure a supply of services adequate to meet the needs of the plan-led system.</w:t>
      </w:r>
      <w:r w:rsidR="00824BC0">
        <w:rPr>
          <w:rFonts w:ascii="Arial" w:hAnsi="Arial" w:cs="Arial"/>
        </w:rPr>
        <w:t xml:space="preserve"> As such part 1 should be deleted from this policy. </w:t>
      </w:r>
      <w:r w:rsidR="00A26736" w:rsidRPr="00A26736">
        <w:rPr>
          <w:rFonts w:ascii="Arial" w:hAnsi="Arial" w:cs="Arial"/>
        </w:rPr>
        <w:t xml:space="preserve"> </w:t>
      </w:r>
    </w:p>
    <w:p w14:paraId="2DD00D67" w14:textId="77777777" w:rsidR="00824BC0" w:rsidRDefault="00824BC0" w:rsidP="00A26736">
      <w:pPr>
        <w:spacing w:line="360" w:lineRule="auto"/>
        <w:jc w:val="both"/>
        <w:rPr>
          <w:rFonts w:ascii="Arial" w:hAnsi="Arial" w:cs="Arial"/>
          <w:sz w:val="22"/>
          <w:szCs w:val="22"/>
        </w:rPr>
      </w:pPr>
    </w:p>
    <w:p w14:paraId="1ECBFFED" w14:textId="29FB6EA2" w:rsidR="00A26736" w:rsidRPr="00A26736" w:rsidRDefault="00A26736" w:rsidP="00752BD4">
      <w:pPr>
        <w:pStyle w:val="ListParagraph"/>
        <w:numPr>
          <w:ilvl w:val="0"/>
          <w:numId w:val="9"/>
        </w:numPr>
        <w:spacing w:after="0" w:line="360" w:lineRule="auto"/>
        <w:ind w:left="426" w:hanging="426"/>
        <w:jc w:val="both"/>
        <w:rPr>
          <w:rFonts w:ascii="Arial" w:hAnsi="Arial" w:cs="Arial"/>
        </w:rPr>
      </w:pPr>
      <w:r>
        <w:rPr>
          <w:rFonts w:ascii="Arial" w:hAnsi="Arial" w:cs="Arial"/>
        </w:rPr>
        <w:t>I</w:t>
      </w:r>
      <w:r w:rsidRPr="00A26736">
        <w:rPr>
          <w:rFonts w:ascii="Arial" w:hAnsi="Arial" w:cs="Arial"/>
        </w:rPr>
        <w:t xml:space="preserve">f the Council disagrees with this argument and is of the view that the adequacy of water services and electricity supply is in question, then that is a matter that goes to the heart of </w:t>
      </w:r>
      <w:r w:rsidRPr="00A26736">
        <w:rPr>
          <w:rFonts w:ascii="Arial" w:hAnsi="Arial" w:cs="Arial"/>
        </w:rPr>
        <w:lastRenderedPageBreak/>
        <w:t xml:space="preserve">the deliverability of the local plan. Clearly, the local plan would be judged undeliverable if there is any question about the ability of allocated sites to connect to necessary services. </w:t>
      </w:r>
    </w:p>
    <w:p w14:paraId="1325F926" w14:textId="77777777" w:rsidR="00A26736" w:rsidRDefault="00A26736" w:rsidP="00A26736">
      <w:pPr>
        <w:spacing w:line="360" w:lineRule="auto"/>
        <w:jc w:val="both"/>
        <w:rPr>
          <w:rFonts w:ascii="Arial" w:hAnsi="Arial" w:cs="Arial"/>
          <w:sz w:val="22"/>
          <w:szCs w:val="22"/>
        </w:rPr>
      </w:pPr>
    </w:p>
    <w:p w14:paraId="7A41DBBA" w14:textId="7A49F49D" w:rsidR="000B4327" w:rsidRPr="00A26736" w:rsidRDefault="000B4327" w:rsidP="00A26736">
      <w:pPr>
        <w:spacing w:line="360" w:lineRule="auto"/>
        <w:jc w:val="both"/>
        <w:rPr>
          <w:rFonts w:ascii="Arial" w:hAnsi="Arial" w:cs="Arial"/>
          <w:b/>
          <w:bCs/>
          <w:sz w:val="22"/>
          <w:szCs w:val="22"/>
        </w:rPr>
      </w:pPr>
      <w:r w:rsidRPr="000B4327">
        <w:rPr>
          <w:rFonts w:ascii="Arial" w:hAnsi="Arial" w:cs="Arial"/>
          <w:b/>
          <w:bCs/>
          <w:sz w:val="22"/>
          <w:szCs w:val="22"/>
        </w:rPr>
        <w:t>Policy T3 – Vehicle Parking</w:t>
      </w:r>
    </w:p>
    <w:p w14:paraId="529F0978" w14:textId="32D3D64F" w:rsidR="00431C3B" w:rsidRDefault="00431C3B" w:rsidP="007429D1">
      <w:pPr>
        <w:spacing w:line="360" w:lineRule="auto"/>
        <w:jc w:val="both"/>
        <w:rPr>
          <w:rFonts w:ascii="Arial" w:hAnsi="Arial" w:cs="Arial"/>
          <w:sz w:val="22"/>
          <w:szCs w:val="22"/>
        </w:rPr>
      </w:pPr>
    </w:p>
    <w:p w14:paraId="39A293E8" w14:textId="71962385" w:rsidR="008550B2" w:rsidRDefault="00601996" w:rsidP="00752BD4">
      <w:pPr>
        <w:pStyle w:val="ListParagraph"/>
        <w:numPr>
          <w:ilvl w:val="0"/>
          <w:numId w:val="9"/>
        </w:numPr>
        <w:spacing w:after="0" w:line="360" w:lineRule="auto"/>
        <w:ind w:left="426" w:hanging="426"/>
        <w:jc w:val="both"/>
        <w:rPr>
          <w:rFonts w:ascii="Arial" w:hAnsi="Arial" w:cs="Arial"/>
        </w:rPr>
      </w:pPr>
      <w:r>
        <w:rPr>
          <w:rFonts w:ascii="Arial" w:hAnsi="Arial" w:cs="Arial"/>
        </w:rPr>
        <w:t>The final bullet point in the first section require</w:t>
      </w:r>
      <w:r w:rsidR="002C2E16">
        <w:rPr>
          <w:rFonts w:ascii="Arial" w:hAnsi="Arial" w:cs="Arial"/>
        </w:rPr>
        <w:t xml:space="preserve">s development proposals to meet </w:t>
      </w:r>
      <w:r w:rsidR="001A60F4">
        <w:rPr>
          <w:rFonts w:ascii="Arial" w:hAnsi="Arial" w:cs="Arial"/>
        </w:rPr>
        <w:t>minimum</w:t>
      </w:r>
      <w:r w:rsidR="002C2E16">
        <w:rPr>
          <w:rFonts w:ascii="Arial" w:hAnsi="Arial" w:cs="Arial"/>
        </w:rPr>
        <w:t xml:space="preserve"> standards for bike parking </w:t>
      </w:r>
      <w:r w:rsidR="001A60F4">
        <w:rPr>
          <w:rFonts w:ascii="Arial" w:hAnsi="Arial" w:cs="Arial"/>
        </w:rPr>
        <w:t xml:space="preserve">with greater provision being required where feasible. This does not provide the necessary clarity to </w:t>
      </w:r>
      <w:r w:rsidR="00091AAC">
        <w:rPr>
          <w:rFonts w:ascii="Arial" w:hAnsi="Arial" w:cs="Arial"/>
        </w:rPr>
        <w:t>other</w:t>
      </w:r>
      <w:r w:rsidR="001A60F4">
        <w:rPr>
          <w:rFonts w:ascii="Arial" w:hAnsi="Arial" w:cs="Arial"/>
        </w:rPr>
        <w:t xml:space="preserve"> the applicant or the </w:t>
      </w:r>
      <w:r w:rsidR="00091AAC">
        <w:rPr>
          <w:rFonts w:ascii="Arial" w:hAnsi="Arial" w:cs="Arial"/>
        </w:rPr>
        <w:t xml:space="preserve">decision </w:t>
      </w:r>
      <w:r w:rsidR="001A60F4">
        <w:rPr>
          <w:rFonts w:ascii="Arial" w:hAnsi="Arial" w:cs="Arial"/>
        </w:rPr>
        <w:t xml:space="preserve">maker as to what </w:t>
      </w:r>
      <w:r w:rsidR="002463D1">
        <w:rPr>
          <w:rFonts w:ascii="Arial" w:hAnsi="Arial" w:cs="Arial"/>
        </w:rPr>
        <w:t>should</w:t>
      </w:r>
      <w:r w:rsidR="00091AAC">
        <w:rPr>
          <w:rFonts w:ascii="Arial" w:hAnsi="Arial" w:cs="Arial"/>
        </w:rPr>
        <w:t xml:space="preserve"> be provided. </w:t>
      </w:r>
      <w:r w:rsidR="002463D1">
        <w:rPr>
          <w:rFonts w:ascii="Arial" w:hAnsi="Arial" w:cs="Arial"/>
        </w:rPr>
        <w:t xml:space="preserve">It is also unclear as to </w:t>
      </w:r>
      <w:r w:rsidR="008550B2">
        <w:rPr>
          <w:rFonts w:ascii="Arial" w:hAnsi="Arial" w:cs="Arial"/>
        </w:rPr>
        <w:t>how</w:t>
      </w:r>
      <w:r w:rsidR="002463D1">
        <w:rPr>
          <w:rFonts w:ascii="Arial" w:hAnsi="Arial" w:cs="Arial"/>
        </w:rPr>
        <w:t xml:space="preserve"> it would be determined whether a site could feasible deliver more. </w:t>
      </w:r>
      <w:r w:rsidR="008550B2">
        <w:rPr>
          <w:rFonts w:ascii="Arial" w:hAnsi="Arial" w:cs="Arial"/>
        </w:rPr>
        <w:t xml:space="preserve">The </w:t>
      </w:r>
      <w:r w:rsidR="00A4320F">
        <w:rPr>
          <w:rFonts w:ascii="Arial" w:hAnsi="Arial" w:cs="Arial"/>
        </w:rPr>
        <w:t>policy</w:t>
      </w:r>
      <w:r w:rsidR="008550B2">
        <w:rPr>
          <w:rFonts w:ascii="Arial" w:hAnsi="Arial" w:cs="Arial"/>
        </w:rPr>
        <w:t xml:space="preserve"> as </w:t>
      </w:r>
      <w:r w:rsidR="00A4320F">
        <w:rPr>
          <w:rFonts w:ascii="Arial" w:hAnsi="Arial" w:cs="Arial"/>
        </w:rPr>
        <w:t>written is</w:t>
      </w:r>
      <w:r w:rsidR="008550B2">
        <w:rPr>
          <w:rFonts w:ascii="Arial" w:hAnsi="Arial" w:cs="Arial"/>
        </w:rPr>
        <w:t xml:space="preserve"> therefore unsound and </w:t>
      </w:r>
      <w:r w:rsidR="00A4320F">
        <w:rPr>
          <w:rFonts w:ascii="Arial" w:hAnsi="Arial" w:cs="Arial"/>
        </w:rPr>
        <w:t>should</w:t>
      </w:r>
      <w:r w:rsidR="008550B2">
        <w:rPr>
          <w:rFonts w:ascii="Arial" w:hAnsi="Arial" w:cs="Arial"/>
        </w:rPr>
        <w:t xml:space="preserve"> be amended to read</w:t>
      </w:r>
      <w:r w:rsidR="00A4320F">
        <w:rPr>
          <w:rFonts w:ascii="Arial" w:hAnsi="Arial" w:cs="Arial"/>
        </w:rPr>
        <w:t xml:space="preserve"> “</w:t>
      </w:r>
      <w:r w:rsidR="00A4320F" w:rsidRPr="00A4320F">
        <w:rPr>
          <w:rFonts w:ascii="Arial" w:hAnsi="Arial" w:cs="Arial"/>
          <w:i/>
          <w:iCs/>
        </w:rPr>
        <w:t>Bicycle</w:t>
      </w:r>
      <w:r w:rsidR="008550B2" w:rsidRPr="00A4320F">
        <w:rPr>
          <w:rFonts w:ascii="Arial" w:hAnsi="Arial" w:cs="Arial"/>
          <w:i/>
          <w:iCs/>
        </w:rPr>
        <w:t xml:space="preserve"> </w:t>
      </w:r>
      <w:r w:rsidR="00A4320F" w:rsidRPr="00A4320F">
        <w:rPr>
          <w:rFonts w:ascii="Arial" w:hAnsi="Arial" w:cs="Arial"/>
          <w:i/>
          <w:iCs/>
        </w:rPr>
        <w:t>parking</w:t>
      </w:r>
      <w:r w:rsidR="008550B2" w:rsidRPr="00A4320F">
        <w:rPr>
          <w:rFonts w:ascii="Arial" w:hAnsi="Arial" w:cs="Arial"/>
          <w:i/>
          <w:iCs/>
        </w:rPr>
        <w:t xml:space="preserve"> </w:t>
      </w:r>
      <w:r w:rsidR="00A4320F" w:rsidRPr="00A4320F">
        <w:rPr>
          <w:rFonts w:ascii="Arial" w:hAnsi="Arial" w:cs="Arial"/>
          <w:i/>
          <w:iCs/>
        </w:rPr>
        <w:t>meet minimum standards.</w:t>
      </w:r>
      <w:r w:rsidR="00A4320F" w:rsidRPr="00A4320F">
        <w:rPr>
          <w:rFonts w:ascii="Arial" w:hAnsi="Arial" w:cs="Arial"/>
        </w:rPr>
        <w:t>”</w:t>
      </w:r>
    </w:p>
    <w:p w14:paraId="0ED24E87" w14:textId="77777777" w:rsidR="00AE2D5D" w:rsidRDefault="00AE2D5D" w:rsidP="00AE2D5D">
      <w:pPr>
        <w:spacing w:line="360" w:lineRule="auto"/>
        <w:jc w:val="both"/>
        <w:rPr>
          <w:rFonts w:ascii="Arial" w:hAnsi="Arial" w:cs="Arial"/>
          <w:sz w:val="22"/>
          <w:szCs w:val="22"/>
        </w:rPr>
      </w:pPr>
    </w:p>
    <w:p w14:paraId="01920B90" w14:textId="59CC547E" w:rsidR="00AE2D5D" w:rsidRPr="00AE2D5D" w:rsidRDefault="00AE2D5D" w:rsidP="00AE2D5D">
      <w:pPr>
        <w:spacing w:line="360" w:lineRule="auto"/>
        <w:jc w:val="both"/>
        <w:rPr>
          <w:rFonts w:ascii="Arial" w:hAnsi="Arial" w:cs="Arial"/>
          <w:b/>
          <w:bCs/>
          <w:sz w:val="22"/>
          <w:szCs w:val="22"/>
        </w:rPr>
      </w:pPr>
      <w:r w:rsidRPr="00AE2D5D">
        <w:rPr>
          <w:rFonts w:ascii="Arial" w:hAnsi="Arial" w:cs="Arial"/>
          <w:b/>
          <w:bCs/>
          <w:sz w:val="22"/>
          <w:szCs w:val="22"/>
        </w:rPr>
        <w:t>Future Engagement</w:t>
      </w:r>
    </w:p>
    <w:p w14:paraId="5AD23999" w14:textId="77777777" w:rsidR="00AE2D5D" w:rsidRPr="00AE2D5D" w:rsidRDefault="00AE2D5D" w:rsidP="00AE2D5D">
      <w:pPr>
        <w:spacing w:line="360" w:lineRule="auto"/>
        <w:jc w:val="both"/>
        <w:rPr>
          <w:rFonts w:ascii="Arial" w:hAnsi="Arial" w:cs="Arial"/>
          <w:sz w:val="22"/>
          <w:szCs w:val="22"/>
        </w:rPr>
      </w:pPr>
    </w:p>
    <w:p w14:paraId="0F8ECC34" w14:textId="3CB47A05" w:rsidR="00431C3B" w:rsidRDefault="00AE2D5D" w:rsidP="00AE2D5D">
      <w:pPr>
        <w:pStyle w:val="ListParagraph"/>
        <w:numPr>
          <w:ilvl w:val="0"/>
          <w:numId w:val="9"/>
        </w:numPr>
        <w:spacing w:after="0" w:line="360" w:lineRule="auto"/>
        <w:ind w:left="426" w:hanging="426"/>
        <w:jc w:val="both"/>
        <w:rPr>
          <w:rFonts w:ascii="Arial" w:hAnsi="Arial" w:cs="Arial"/>
        </w:rPr>
      </w:pPr>
      <w:r w:rsidRPr="00AE2D5D">
        <w:rPr>
          <w:rFonts w:ascii="Arial" w:hAnsi="Arial" w:cs="Arial"/>
        </w:rPr>
        <w:t>I trust that the Council will find these comments useful.  I would be happy to discuss these issues in greater detail or assist in facilitating discussions with the wider house building industry if that would helpful. The HBF would like to be kept informed of the progress and adoption of the Local Plan. Please use the contact details provided below for future correspondence.</w:t>
      </w:r>
    </w:p>
    <w:p w14:paraId="7726524C" w14:textId="77777777" w:rsidR="000C28EB" w:rsidRDefault="000C28EB" w:rsidP="007429D1">
      <w:pPr>
        <w:spacing w:line="360" w:lineRule="auto"/>
        <w:jc w:val="both"/>
        <w:rPr>
          <w:rFonts w:ascii="Arial" w:hAnsi="Arial" w:cs="Arial"/>
          <w:sz w:val="22"/>
          <w:szCs w:val="22"/>
        </w:rPr>
      </w:pPr>
    </w:p>
    <w:p w14:paraId="31C6FF70" w14:textId="06C964A2" w:rsidR="0057672A" w:rsidRPr="00D862A9" w:rsidRDefault="0057672A" w:rsidP="007429D1">
      <w:pPr>
        <w:spacing w:line="360" w:lineRule="auto"/>
        <w:jc w:val="both"/>
        <w:rPr>
          <w:rFonts w:ascii="Arial" w:hAnsi="Arial" w:cs="Arial"/>
          <w:sz w:val="22"/>
          <w:szCs w:val="22"/>
        </w:rPr>
      </w:pPr>
      <w:r w:rsidRPr="00D862A9">
        <w:rPr>
          <w:rFonts w:ascii="Arial" w:hAnsi="Arial" w:cs="Arial"/>
          <w:sz w:val="22"/>
          <w:szCs w:val="22"/>
        </w:rPr>
        <w:t>Yours faithfully</w:t>
      </w:r>
    </w:p>
    <w:p w14:paraId="3A423C16" w14:textId="77777777" w:rsidR="0057672A" w:rsidRPr="00D862A9" w:rsidRDefault="0057672A" w:rsidP="00B923D1">
      <w:pPr>
        <w:spacing w:line="360" w:lineRule="auto"/>
        <w:rPr>
          <w:rFonts w:ascii="Arial" w:hAnsi="Arial" w:cs="Arial"/>
          <w:sz w:val="22"/>
          <w:szCs w:val="22"/>
        </w:rPr>
      </w:pPr>
      <w:r w:rsidRPr="00D862A9">
        <w:rPr>
          <w:rFonts w:ascii="Arial" w:hAnsi="Arial" w:cs="Arial"/>
          <w:noProof/>
          <w:sz w:val="22"/>
          <w:szCs w:val="22"/>
          <w:lang w:eastAsia="en-GB"/>
        </w:rPr>
        <w:drawing>
          <wp:inline distT="0" distB="0" distL="0" distR="0" wp14:anchorId="0980045C" wp14:editId="0F33E7E9">
            <wp:extent cx="1823085" cy="6889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3085" cy="688975"/>
                    </a:xfrm>
                    <a:prstGeom prst="rect">
                      <a:avLst/>
                    </a:prstGeom>
                    <a:noFill/>
                  </pic:spPr>
                </pic:pic>
              </a:graphicData>
            </a:graphic>
          </wp:inline>
        </w:drawing>
      </w:r>
    </w:p>
    <w:p w14:paraId="1A07EE03" w14:textId="77777777" w:rsidR="0057672A" w:rsidRPr="00D862A9" w:rsidRDefault="0057672A" w:rsidP="00B923D1">
      <w:pPr>
        <w:spacing w:line="360" w:lineRule="auto"/>
        <w:rPr>
          <w:rFonts w:ascii="Arial" w:hAnsi="Arial" w:cs="Arial"/>
          <w:sz w:val="22"/>
          <w:szCs w:val="22"/>
        </w:rPr>
      </w:pPr>
    </w:p>
    <w:p w14:paraId="3D42B0A6"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427F95B0"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Planning Manager – Local Plans</w:t>
      </w:r>
    </w:p>
    <w:p w14:paraId="339E626C"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Home Builders Federation</w:t>
      </w:r>
    </w:p>
    <w:p w14:paraId="5E3288C6"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Email: mark.behrendt@hbf.co.uk</w:t>
      </w:r>
    </w:p>
    <w:p w14:paraId="434042B0" w14:textId="72DF9602" w:rsidR="00257167" w:rsidRPr="00204E42" w:rsidRDefault="0057672A" w:rsidP="00B923D1">
      <w:pPr>
        <w:spacing w:line="360" w:lineRule="auto"/>
        <w:rPr>
          <w:rFonts w:ascii="Arial" w:hAnsi="Arial" w:cs="Arial"/>
          <w:sz w:val="22"/>
          <w:szCs w:val="22"/>
        </w:rPr>
      </w:pPr>
      <w:r w:rsidRPr="00D862A9">
        <w:rPr>
          <w:rFonts w:ascii="Arial" w:hAnsi="Arial" w:cs="Arial"/>
          <w:sz w:val="22"/>
          <w:szCs w:val="22"/>
        </w:rPr>
        <w:t xml:space="preserve">Tel: </w:t>
      </w:r>
      <w:r w:rsidR="000A133D" w:rsidRPr="000A133D">
        <w:rPr>
          <w:rFonts w:ascii="Arial" w:hAnsi="Arial" w:cs="Arial"/>
          <w:sz w:val="22"/>
          <w:szCs w:val="22"/>
        </w:rPr>
        <w:t>07867415547</w:t>
      </w:r>
    </w:p>
    <w:p w14:paraId="3B6806BB" w14:textId="77777777" w:rsidR="0041313F" w:rsidRPr="00204E42" w:rsidRDefault="0041313F">
      <w:pPr>
        <w:spacing w:line="360" w:lineRule="auto"/>
        <w:rPr>
          <w:rFonts w:ascii="Arial" w:hAnsi="Arial" w:cs="Arial"/>
          <w:sz w:val="22"/>
          <w:szCs w:val="22"/>
        </w:rPr>
      </w:pPr>
    </w:p>
    <w:sectPr w:rsidR="0041313F" w:rsidRPr="00204E42" w:rsidSect="00E20A81">
      <w:headerReference w:type="default" r:id="rId13"/>
      <w:footerReference w:type="default" r:id="rId14"/>
      <w:footerReference w:type="first" r:id="rId15"/>
      <w:pgSz w:w="11906" w:h="16838" w:code="9"/>
      <w:pgMar w:top="1440" w:right="1416" w:bottom="1702" w:left="1276"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A381C" w14:textId="77777777" w:rsidR="00B94913" w:rsidRDefault="00B94913" w:rsidP="00CE103B">
      <w:r>
        <w:separator/>
      </w:r>
    </w:p>
  </w:endnote>
  <w:endnote w:type="continuationSeparator" w:id="0">
    <w:p w14:paraId="6C8EE992" w14:textId="77777777" w:rsidR="00B94913" w:rsidRDefault="00B94913" w:rsidP="00C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668F" w14:textId="77777777" w:rsidR="00212F19" w:rsidRPr="00C3710F" w:rsidRDefault="00212F19"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64384" behindDoc="0" locked="0" layoutInCell="1" allowOverlap="1" wp14:anchorId="275335F5" wp14:editId="3E49CB06">
          <wp:simplePos x="0" y="0"/>
          <wp:positionH relativeFrom="column">
            <wp:posOffset>3739152</wp:posOffset>
          </wp:positionH>
          <wp:positionV relativeFrom="paragraph">
            <wp:posOffset>-19685</wp:posOffset>
          </wp:positionV>
          <wp:extent cx="114300" cy="114300"/>
          <wp:effectExtent l="0" t="0" r="0" b="0"/>
          <wp:wrapNone/>
          <wp:docPr id="1543917336" name="Picture 154391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031848E8" w14:textId="77777777" w:rsidR="00212F19" w:rsidRDefault="0021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E549" w14:textId="77777777" w:rsidR="00212F19" w:rsidRDefault="00212F19">
    <w:pPr>
      <w:pStyle w:val="Footer"/>
    </w:pPr>
    <w:r w:rsidRPr="00196A1D">
      <w:rPr>
        <w:noProof/>
        <w:lang w:eastAsia="en-GB"/>
      </w:rPr>
      <mc:AlternateContent>
        <mc:Choice Requires="wps">
          <w:drawing>
            <wp:anchor distT="0" distB="0" distL="114300" distR="114300" simplePos="0" relativeHeight="251667456" behindDoc="0" locked="0" layoutInCell="1" allowOverlap="1" wp14:anchorId="2FFE88E9" wp14:editId="52D7236B">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FFE88E9"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66432" behindDoc="0" locked="0" layoutInCell="1" allowOverlap="1" wp14:anchorId="2276925F" wp14:editId="39D9F977">
          <wp:simplePos x="0" y="0"/>
          <wp:positionH relativeFrom="column">
            <wp:posOffset>-1181100</wp:posOffset>
          </wp:positionH>
          <wp:positionV relativeFrom="paragraph">
            <wp:posOffset>-845820</wp:posOffset>
          </wp:positionV>
          <wp:extent cx="7626985" cy="1009650"/>
          <wp:effectExtent l="0" t="0" r="0" b="0"/>
          <wp:wrapNone/>
          <wp:docPr id="637555300" name="Picture 63755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2C152" w14:textId="77777777" w:rsidR="00B94913" w:rsidRDefault="00B94913" w:rsidP="00CE103B">
      <w:r>
        <w:separator/>
      </w:r>
    </w:p>
  </w:footnote>
  <w:footnote w:type="continuationSeparator" w:id="0">
    <w:p w14:paraId="0FAA0FE9" w14:textId="77777777" w:rsidR="00B94913" w:rsidRDefault="00B94913" w:rsidP="00CE103B">
      <w:r>
        <w:continuationSeparator/>
      </w:r>
    </w:p>
  </w:footnote>
  <w:footnote w:id="1">
    <w:p w14:paraId="33B9CE62" w14:textId="7F745237" w:rsidR="00ED0970" w:rsidRPr="00B00D82" w:rsidRDefault="00ED0970">
      <w:pPr>
        <w:pStyle w:val="FootnoteText"/>
        <w:rPr>
          <w:rFonts w:asciiTheme="minorHAnsi" w:hAnsiTheme="minorHAnsi" w:cstheme="minorHAnsi"/>
          <w:sz w:val="18"/>
          <w:szCs w:val="18"/>
        </w:rPr>
      </w:pPr>
      <w:r w:rsidRPr="00B00D82">
        <w:rPr>
          <w:rStyle w:val="FootnoteReference"/>
          <w:rFonts w:asciiTheme="minorHAnsi" w:hAnsiTheme="minorHAnsi" w:cstheme="minorHAnsi"/>
          <w:sz w:val="18"/>
          <w:szCs w:val="18"/>
        </w:rPr>
        <w:footnoteRef/>
      </w:r>
      <w:r w:rsidRPr="00B00D82">
        <w:rPr>
          <w:rFonts w:asciiTheme="minorHAnsi" w:hAnsiTheme="minorHAnsi" w:cstheme="minorHAnsi"/>
          <w:sz w:val="18"/>
          <w:szCs w:val="18"/>
        </w:rPr>
        <w:t xml:space="preserve"> </w:t>
      </w:r>
      <w:r w:rsidR="009C27F1" w:rsidRPr="00B00D82">
        <w:rPr>
          <w:rFonts w:asciiTheme="minorHAnsi" w:hAnsiTheme="minorHAnsi" w:cstheme="minorHAnsi"/>
          <w:sz w:val="18"/>
          <w:szCs w:val="18"/>
        </w:rPr>
        <w:t>620 dpa</w:t>
      </w:r>
      <w:r w:rsidR="001D13C5" w:rsidRPr="00B00D82">
        <w:rPr>
          <w:rFonts w:asciiTheme="minorHAnsi" w:hAnsiTheme="minorHAnsi" w:cstheme="minorHAnsi"/>
          <w:sz w:val="18"/>
          <w:szCs w:val="18"/>
        </w:rPr>
        <w:t xml:space="preserve"> </w:t>
      </w:r>
      <w:r w:rsidR="00B00D82" w:rsidRPr="00B00D82">
        <w:rPr>
          <w:rFonts w:asciiTheme="minorHAnsi" w:hAnsiTheme="minorHAnsi" w:cstheme="minorHAnsi"/>
          <w:sz w:val="18"/>
          <w:szCs w:val="18"/>
        </w:rPr>
        <w:t xml:space="preserve">for period </w:t>
      </w:r>
      <w:r w:rsidR="001D13C5" w:rsidRPr="00B00D82">
        <w:rPr>
          <w:rFonts w:asciiTheme="minorHAnsi" w:hAnsiTheme="minorHAnsi" w:cstheme="minorHAnsi"/>
          <w:sz w:val="18"/>
          <w:szCs w:val="18"/>
        </w:rPr>
        <w:t>2013-2033</w:t>
      </w:r>
      <w:r w:rsidR="009C27F1" w:rsidRPr="00B00D82">
        <w:rPr>
          <w:rFonts w:asciiTheme="minorHAnsi" w:hAnsiTheme="minorHAnsi" w:cstheme="minorHAnsi"/>
          <w:sz w:val="18"/>
          <w:szCs w:val="18"/>
        </w:rPr>
        <w:t xml:space="preserve"> (Sevenoaks and Tunbridge Wells Strategic </w:t>
      </w:r>
      <w:r w:rsidR="00DD4C85" w:rsidRPr="00B00D82">
        <w:rPr>
          <w:rFonts w:asciiTheme="minorHAnsi" w:hAnsiTheme="minorHAnsi" w:cstheme="minorHAnsi"/>
          <w:sz w:val="18"/>
          <w:szCs w:val="18"/>
        </w:rPr>
        <w:t>Housing</w:t>
      </w:r>
      <w:r w:rsidR="009C27F1" w:rsidRPr="00B00D82">
        <w:rPr>
          <w:rFonts w:asciiTheme="minorHAnsi" w:hAnsiTheme="minorHAnsi" w:cstheme="minorHAnsi"/>
          <w:sz w:val="18"/>
          <w:szCs w:val="18"/>
        </w:rPr>
        <w:t xml:space="preserve"> Market </w:t>
      </w:r>
      <w:r w:rsidR="00DD4C85" w:rsidRPr="00B00D82">
        <w:rPr>
          <w:rFonts w:asciiTheme="minorHAnsi" w:hAnsiTheme="minorHAnsi" w:cstheme="minorHAnsi"/>
          <w:sz w:val="18"/>
          <w:szCs w:val="18"/>
        </w:rPr>
        <w:t>Assessment</w:t>
      </w:r>
      <w:r w:rsidR="009C27F1" w:rsidRPr="00B00D82">
        <w:rPr>
          <w:rFonts w:asciiTheme="minorHAnsi" w:hAnsiTheme="minorHAnsi" w:cstheme="minorHAnsi"/>
          <w:sz w:val="18"/>
          <w:szCs w:val="18"/>
        </w:rPr>
        <w:t xml:space="preserve"> </w:t>
      </w:r>
      <w:r w:rsidR="00DD4C85" w:rsidRPr="00B00D82">
        <w:rPr>
          <w:rFonts w:asciiTheme="minorHAnsi" w:hAnsiTheme="minorHAnsi" w:cstheme="minorHAnsi"/>
          <w:sz w:val="18"/>
          <w:szCs w:val="18"/>
        </w:rPr>
        <w:t>(September 2015)</w:t>
      </w:r>
    </w:p>
  </w:footnote>
  <w:footnote w:id="2">
    <w:p w14:paraId="76524C34" w14:textId="3B940497" w:rsidR="002B60D6" w:rsidRPr="002B60D6" w:rsidRDefault="002B60D6">
      <w:pPr>
        <w:pStyle w:val="FootnoteText"/>
        <w:rPr>
          <w:rFonts w:asciiTheme="minorHAnsi" w:hAnsiTheme="minorHAnsi" w:cstheme="minorHAnsi"/>
          <w:sz w:val="18"/>
          <w:szCs w:val="18"/>
        </w:rPr>
      </w:pPr>
      <w:r w:rsidRPr="002B60D6">
        <w:rPr>
          <w:rStyle w:val="FootnoteReference"/>
          <w:rFonts w:asciiTheme="minorHAnsi" w:hAnsiTheme="minorHAnsi" w:cstheme="minorHAnsi"/>
          <w:color w:val="0E526B" w:themeColor="background2" w:themeShade="40"/>
          <w:sz w:val="18"/>
          <w:szCs w:val="18"/>
        </w:rPr>
        <w:footnoteRef/>
      </w:r>
      <w:r w:rsidRPr="002B60D6">
        <w:rPr>
          <w:rFonts w:asciiTheme="minorHAnsi" w:hAnsiTheme="minorHAnsi" w:cstheme="minorHAnsi"/>
          <w:color w:val="0E526B" w:themeColor="background2" w:themeShade="40"/>
          <w:sz w:val="18"/>
          <w:szCs w:val="18"/>
        </w:rPr>
        <w:t xml:space="preserve"> </w:t>
      </w:r>
      <w:hyperlink r:id="rId1" w:history="1">
        <w:r w:rsidRPr="002B60D6">
          <w:rPr>
            <w:rStyle w:val="Hyperlink"/>
            <w:rFonts w:asciiTheme="minorHAnsi" w:hAnsiTheme="minorHAnsi" w:cstheme="minorHAnsi"/>
            <w:color w:val="0E526B" w:themeColor="background2" w:themeShade="40"/>
            <w:sz w:val="18"/>
            <w:szCs w:val="18"/>
          </w:rPr>
          <w:t>https://questions-statements.parliament.uk/written-statements/detail/2023-12-13/hcws123</w:t>
        </w:r>
      </w:hyperlink>
      <w:r w:rsidRPr="002B60D6">
        <w:rPr>
          <w:rFonts w:asciiTheme="minorHAnsi" w:hAnsiTheme="minorHAnsi" w:cstheme="minorHAnsi"/>
          <w:color w:val="0E526B" w:themeColor="background2" w:themeShade="40"/>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9D2DC" w14:textId="77777777" w:rsidR="00212F19" w:rsidRDefault="00212F19">
    <w:pPr>
      <w:pStyle w:val="Header"/>
    </w:pPr>
    <w:r>
      <w:rPr>
        <w:noProof/>
        <w:lang w:eastAsia="en-GB"/>
      </w:rPr>
      <w:drawing>
        <wp:inline distT="0" distB="0" distL="0" distR="0" wp14:anchorId="4CEBC18A" wp14:editId="0B6C9CA9">
          <wp:extent cx="144780" cy="152400"/>
          <wp:effectExtent l="0" t="0" r="7620" b="0"/>
          <wp:docPr id="951902234" name="Picture 951902234"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60C2A47B" wp14:editId="262CFF84">
          <wp:extent cx="144780" cy="152400"/>
          <wp:effectExtent l="0" t="0" r="7620" b="0"/>
          <wp:docPr id="1482014998" name="Picture 1482014998"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4A84"/>
    <w:multiLevelType w:val="hybridMultilevel"/>
    <w:tmpl w:val="B728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F3A89"/>
    <w:multiLevelType w:val="hybridMultilevel"/>
    <w:tmpl w:val="048A7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86183"/>
    <w:multiLevelType w:val="hybridMultilevel"/>
    <w:tmpl w:val="57D2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67F7F"/>
    <w:multiLevelType w:val="hybridMultilevel"/>
    <w:tmpl w:val="E168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844B71"/>
    <w:multiLevelType w:val="hybridMultilevel"/>
    <w:tmpl w:val="092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67DCB"/>
    <w:multiLevelType w:val="hybridMultilevel"/>
    <w:tmpl w:val="68DE86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A4D3CCC"/>
    <w:multiLevelType w:val="hybridMultilevel"/>
    <w:tmpl w:val="1FEE696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45055CA"/>
    <w:multiLevelType w:val="hybridMultilevel"/>
    <w:tmpl w:val="CF34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643F58"/>
    <w:multiLevelType w:val="hybridMultilevel"/>
    <w:tmpl w:val="A31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335315">
    <w:abstractNumId w:val="2"/>
  </w:num>
  <w:num w:numId="2" w16cid:durableId="275868633">
    <w:abstractNumId w:val="3"/>
  </w:num>
  <w:num w:numId="3" w16cid:durableId="614411147">
    <w:abstractNumId w:val="9"/>
  </w:num>
  <w:num w:numId="4" w16cid:durableId="1798331633">
    <w:abstractNumId w:val="5"/>
  </w:num>
  <w:num w:numId="5" w16cid:durableId="1345741940">
    <w:abstractNumId w:val="4"/>
  </w:num>
  <w:num w:numId="6" w16cid:durableId="212274145">
    <w:abstractNumId w:val="0"/>
  </w:num>
  <w:num w:numId="7" w16cid:durableId="592592064">
    <w:abstractNumId w:val="6"/>
  </w:num>
  <w:num w:numId="8" w16cid:durableId="1412192020">
    <w:abstractNumId w:val="8"/>
  </w:num>
  <w:num w:numId="9" w16cid:durableId="1222670507">
    <w:abstractNumId w:val="1"/>
  </w:num>
  <w:num w:numId="10" w16cid:durableId="8562391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GB" w:vendorID="64" w:dllVersion="4096" w:nlCheck="1" w:checkStyle="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223C"/>
    <w:rsid w:val="000030B3"/>
    <w:rsid w:val="00003B52"/>
    <w:rsid w:val="00004355"/>
    <w:rsid w:val="0000527E"/>
    <w:rsid w:val="00007420"/>
    <w:rsid w:val="00011427"/>
    <w:rsid w:val="00011548"/>
    <w:rsid w:val="00013299"/>
    <w:rsid w:val="00014BF5"/>
    <w:rsid w:val="000167D1"/>
    <w:rsid w:val="0002138C"/>
    <w:rsid w:val="00023738"/>
    <w:rsid w:val="000260C7"/>
    <w:rsid w:val="0002633C"/>
    <w:rsid w:val="00033FC3"/>
    <w:rsid w:val="00035FB4"/>
    <w:rsid w:val="00037101"/>
    <w:rsid w:val="00037947"/>
    <w:rsid w:val="00037E4E"/>
    <w:rsid w:val="00040165"/>
    <w:rsid w:val="000404AF"/>
    <w:rsid w:val="00040686"/>
    <w:rsid w:val="000418FA"/>
    <w:rsid w:val="00042C15"/>
    <w:rsid w:val="00042DE5"/>
    <w:rsid w:val="00045B90"/>
    <w:rsid w:val="00046C54"/>
    <w:rsid w:val="00047433"/>
    <w:rsid w:val="000524AC"/>
    <w:rsid w:val="000544A6"/>
    <w:rsid w:val="000561B0"/>
    <w:rsid w:val="0005643D"/>
    <w:rsid w:val="0005679D"/>
    <w:rsid w:val="0005745A"/>
    <w:rsid w:val="00062F66"/>
    <w:rsid w:val="00063FC2"/>
    <w:rsid w:val="00066217"/>
    <w:rsid w:val="00066A57"/>
    <w:rsid w:val="000675A0"/>
    <w:rsid w:val="000704E9"/>
    <w:rsid w:val="00071BDD"/>
    <w:rsid w:val="000720B7"/>
    <w:rsid w:val="0007416F"/>
    <w:rsid w:val="00081B34"/>
    <w:rsid w:val="000904A1"/>
    <w:rsid w:val="00091AAC"/>
    <w:rsid w:val="000938C9"/>
    <w:rsid w:val="00093D09"/>
    <w:rsid w:val="00094F1F"/>
    <w:rsid w:val="00095848"/>
    <w:rsid w:val="000A133D"/>
    <w:rsid w:val="000A3158"/>
    <w:rsid w:val="000A46B8"/>
    <w:rsid w:val="000A7111"/>
    <w:rsid w:val="000B0E2E"/>
    <w:rsid w:val="000B224C"/>
    <w:rsid w:val="000B4327"/>
    <w:rsid w:val="000B5BF1"/>
    <w:rsid w:val="000B7F14"/>
    <w:rsid w:val="000C28EB"/>
    <w:rsid w:val="000C45FB"/>
    <w:rsid w:val="000C713C"/>
    <w:rsid w:val="000C7D50"/>
    <w:rsid w:val="000D0A16"/>
    <w:rsid w:val="000D153C"/>
    <w:rsid w:val="000D2F29"/>
    <w:rsid w:val="000D462B"/>
    <w:rsid w:val="000E089E"/>
    <w:rsid w:val="000E3AE1"/>
    <w:rsid w:val="000F09F9"/>
    <w:rsid w:val="000F0E3F"/>
    <w:rsid w:val="000F19CA"/>
    <w:rsid w:val="000F364C"/>
    <w:rsid w:val="000F377F"/>
    <w:rsid w:val="000F48F3"/>
    <w:rsid w:val="000F4E72"/>
    <w:rsid w:val="000F5CED"/>
    <w:rsid w:val="00100C99"/>
    <w:rsid w:val="00103CBC"/>
    <w:rsid w:val="00105600"/>
    <w:rsid w:val="0011117D"/>
    <w:rsid w:val="001122A1"/>
    <w:rsid w:val="0011245B"/>
    <w:rsid w:val="00113318"/>
    <w:rsid w:val="00114EEB"/>
    <w:rsid w:val="00115D4A"/>
    <w:rsid w:val="001170BF"/>
    <w:rsid w:val="00120A5E"/>
    <w:rsid w:val="001217D6"/>
    <w:rsid w:val="001220C6"/>
    <w:rsid w:val="0012359E"/>
    <w:rsid w:val="00125B7B"/>
    <w:rsid w:val="00135313"/>
    <w:rsid w:val="0013633A"/>
    <w:rsid w:val="00136573"/>
    <w:rsid w:val="00144294"/>
    <w:rsid w:val="00145DB6"/>
    <w:rsid w:val="001462B1"/>
    <w:rsid w:val="00150135"/>
    <w:rsid w:val="001529FE"/>
    <w:rsid w:val="00154DFA"/>
    <w:rsid w:val="00160FE8"/>
    <w:rsid w:val="001615B4"/>
    <w:rsid w:val="0016399C"/>
    <w:rsid w:val="001659B8"/>
    <w:rsid w:val="00167481"/>
    <w:rsid w:val="001711C5"/>
    <w:rsid w:val="00171A70"/>
    <w:rsid w:val="00175559"/>
    <w:rsid w:val="001757EE"/>
    <w:rsid w:val="001800A7"/>
    <w:rsid w:val="00180869"/>
    <w:rsid w:val="00184BC8"/>
    <w:rsid w:val="00186553"/>
    <w:rsid w:val="001923C7"/>
    <w:rsid w:val="00193593"/>
    <w:rsid w:val="00194544"/>
    <w:rsid w:val="00194558"/>
    <w:rsid w:val="00194696"/>
    <w:rsid w:val="0019628D"/>
    <w:rsid w:val="00196A1D"/>
    <w:rsid w:val="00197C21"/>
    <w:rsid w:val="001A0694"/>
    <w:rsid w:val="001A0CFF"/>
    <w:rsid w:val="001A4120"/>
    <w:rsid w:val="001A60F4"/>
    <w:rsid w:val="001A6381"/>
    <w:rsid w:val="001A7518"/>
    <w:rsid w:val="001A7A4B"/>
    <w:rsid w:val="001B2288"/>
    <w:rsid w:val="001B26DE"/>
    <w:rsid w:val="001B3FB2"/>
    <w:rsid w:val="001B76D7"/>
    <w:rsid w:val="001C40EE"/>
    <w:rsid w:val="001C5547"/>
    <w:rsid w:val="001C58C9"/>
    <w:rsid w:val="001C58D2"/>
    <w:rsid w:val="001C653C"/>
    <w:rsid w:val="001D13C5"/>
    <w:rsid w:val="001D1591"/>
    <w:rsid w:val="001D2DCB"/>
    <w:rsid w:val="001D641C"/>
    <w:rsid w:val="001E0C1E"/>
    <w:rsid w:val="001E17D8"/>
    <w:rsid w:val="001E3B60"/>
    <w:rsid w:val="001E4513"/>
    <w:rsid w:val="001E613B"/>
    <w:rsid w:val="001E7F26"/>
    <w:rsid w:val="001F2FB8"/>
    <w:rsid w:val="001F3200"/>
    <w:rsid w:val="001F572D"/>
    <w:rsid w:val="00201173"/>
    <w:rsid w:val="0020252C"/>
    <w:rsid w:val="002036CC"/>
    <w:rsid w:val="00204E42"/>
    <w:rsid w:val="00205624"/>
    <w:rsid w:val="0020643D"/>
    <w:rsid w:val="0020692A"/>
    <w:rsid w:val="002075D3"/>
    <w:rsid w:val="0021097F"/>
    <w:rsid w:val="00210E59"/>
    <w:rsid w:val="00212F19"/>
    <w:rsid w:val="00213B86"/>
    <w:rsid w:val="00217205"/>
    <w:rsid w:val="00220277"/>
    <w:rsid w:val="00221492"/>
    <w:rsid w:val="0022402E"/>
    <w:rsid w:val="002254E6"/>
    <w:rsid w:val="00232A8E"/>
    <w:rsid w:val="00232F41"/>
    <w:rsid w:val="002345F5"/>
    <w:rsid w:val="00236496"/>
    <w:rsid w:val="00236A7D"/>
    <w:rsid w:val="00236EFE"/>
    <w:rsid w:val="00237726"/>
    <w:rsid w:val="0024104F"/>
    <w:rsid w:val="0024223A"/>
    <w:rsid w:val="00243518"/>
    <w:rsid w:val="00244083"/>
    <w:rsid w:val="00244711"/>
    <w:rsid w:val="00245449"/>
    <w:rsid w:val="002463D1"/>
    <w:rsid w:val="00251024"/>
    <w:rsid w:val="002523FA"/>
    <w:rsid w:val="00254181"/>
    <w:rsid w:val="00254551"/>
    <w:rsid w:val="00257167"/>
    <w:rsid w:val="002634E0"/>
    <w:rsid w:val="002647BE"/>
    <w:rsid w:val="0026521F"/>
    <w:rsid w:val="0026560B"/>
    <w:rsid w:val="00267305"/>
    <w:rsid w:val="002675FF"/>
    <w:rsid w:val="002725FD"/>
    <w:rsid w:val="002821B3"/>
    <w:rsid w:val="002834A0"/>
    <w:rsid w:val="00283C9D"/>
    <w:rsid w:val="00287293"/>
    <w:rsid w:val="0029020B"/>
    <w:rsid w:val="00290722"/>
    <w:rsid w:val="00291618"/>
    <w:rsid w:val="00294CE7"/>
    <w:rsid w:val="0029502E"/>
    <w:rsid w:val="00295A4C"/>
    <w:rsid w:val="002A288C"/>
    <w:rsid w:val="002A3BC6"/>
    <w:rsid w:val="002A49E6"/>
    <w:rsid w:val="002A60B1"/>
    <w:rsid w:val="002A6DE2"/>
    <w:rsid w:val="002B02EB"/>
    <w:rsid w:val="002B1225"/>
    <w:rsid w:val="002B3198"/>
    <w:rsid w:val="002B3B3C"/>
    <w:rsid w:val="002B5314"/>
    <w:rsid w:val="002B60D6"/>
    <w:rsid w:val="002B6468"/>
    <w:rsid w:val="002B78CA"/>
    <w:rsid w:val="002C1EF4"/>
    <w:rsid w:val="002C2792"/>
    <w:rsid w:val="002C2E16"/>
    <w:rsid w:val="002C35DD"/>
    <w:rsid w:val="002C39AD"/>
    <w:rsid w:val="002C3A69"/>
    <w:rsid w:val="002C449B"/>
    <w:rsid w:val="002C4602"/>
    <w:rsid w:val="002C5471"/>
    <w:rsid w:val="002C5999"/>
    <w:rsid w:val="002C70FA"/>
    <w:rsid w:val="002C72D4"/>
    <w:rsid w:val="002D0C3D"/>
    <w:rsid w:val="002D1A9C"/>
    <w:rsid w:val="002D2468"/>
    <w:rsid w:val="002D29F8"/>
    <w:rsid w:val="002D2EA9"/>
    <w:rsid w:val="002D3932"/>
    <w:rsid w:val="002D3C46"/>
    <w:rsid w:val="002D4FD1"/>
    <w:rsid w:val="002D5DBA"/>
    <w:rsid w:val="002E0AAD"/>
    <w:rsid w:val="002E300D"/>
    <w:rsid w:val="002F04F3"/>
    <w:rsid w:val="002F05B2"/>
    <w:rsid w:val="002F10B4"/>
    <w:rsid w:val="002F3A05"/>
    <w:rsid w:val="00304999"/>
    <w:rsid w:val="00304F67"/>
    <w:rsid w:val="00310EA7"/>
    <w:rsid w:val="00312B50"/>
    <w:rsid w:val="00313C10"/>
    <w:rsid w:val="00316929"/>
    <w:rsid w:val="00316B78"/>
    <w:rsid w:val="0031731C"/>
    <w:rsid w:val="0032314A"/>
    <w:rsid w:val="00326001"/>
    <w:rsid w:val="00327C1E"/>
    <w:rsid w:val="0033148D"/>
    <w:rsid w:val="003319F7"/>
    <w:rsid w:val="00331C94"/>
    <w:rsid w:val="00333EDF"/>
    <w:rsid w:val="00334939"/>
    <w:rsid w:val="003375AF"/>
    <w:rsid w:val="00337CB7"/>
    <w:rsid w:val="00337DAA"/>
    <w:rsid w:val="00343492"/>
    <w:rsid w:val="00343AB7"/>
    <w:rsid w:val="00347532"/>
    <w:rsid w:val="003476CE"/>
    <w:rsid w:val="00350310"/>
    <w:rsid w:val="00356E5C"/>
    <w:rsid w:val="00357709"/>
    <w:rsid w:val="003577C9"/>
    <w:rsid w:val="003603BA"/>
    <w:rsid w:val="00363F4F"/>
    <w:rsid w:val="0036452E"/>
    <w:rsid w:val="00367D94"/>
    <w:rsid w:val="00370155"/>
    <w:rsid w:val="003703E0"/>
    <w:rsid w:val="0037054E"/>
    <w:rsid w:val="003719C9"/>
    <w:rsid w:val="00371DF8"/>
    <w:rsid w:val="00372A2B"/>
    <w:rsid w:val="0037601E"/>
    <w:rsid w:val="0037617F"/>
    <w:rsid w:val="003773DD"/>
    <w:rsid w:val="003801EB"/>
    <w:rsid w:val="003832A3"/>
    <w:rsid w:val="00384004"/>
    <w:rsid w:val="0038559E"/>
    <w:rsid w:val="00391F79"/>
    <w:rsid w:val="0039792C"/>
    <w:rsid w:val="00397F39"/>
    <w:rsid w:val="003A09EB"/>
    <w:rsid w:val="003A1C5A"/>
    <w:rsid w:val="003A3947"/>
    <w:rsid w:val="003A78C8"/>
    <w:rsid w:val="003B0A07"/>
    <w:rsid w:val="003B100B"/>
    <w:rsid w:val="003B3237"/>
    <w:rsid w:val="003B6288"/>
    <w:rsid w:val="003B6577"/>
    <w:rsid w:val="003B72A4"/>
    <w:rsid w:val="003B7FF5"/>
    <w:rsid w:val="003C10B0"/>
    <w:rsid w:val="003C39F4"/>
    <w:rsid w:val="003C3AE8"/>
    <w:rsid w:val="003C4415"/>
    <w:rsid w:val="003D1130"/>
    <w:rsid w:val="003D1742"/>
    <w:rsid w:val="003D18D1"/>
    <w:rsid w:val="003D23C2"/>
    <w:rsid w:val="003D243E"/>
    <w:rsid w:val="003D33D4"/>
    <w:rsid w:val="003D4D76"/>
    <w:rsid w:val="003D52B1"/>
    <w:rsid w:val="003E0026"/>
    <w:rsid w:val="003E052D"/>
    <w:rsid w:val="003E0D3F"/>
    <w:rsid w:val="003E10CD"/>
    <w:rsid w:val="003E16E8"/>
    <w:rsid w:val="003E179A"/>
    <w:rsid w:val="003E379D"/>
    <w:rsid w:val="003E548A"/>
    <w:rsid w:val="003E55DB"/>
    <w:rsid w:val="003E706F"/>
    <w:rsid w:val="003E7FD8"/>
    <w:rsid w:val="003F2ABC"/>
    <w:rsid w:val="003F64E6"/>
    <w:rsid w:val="0040081F"/>
    <w:rsid w:val="00400EBB"/>
    <w:rsid w:val="00401935"/>
    <w:rsid w:val="004066EB"/>
    <w:rsid w:val="004076DC"/>
    <w:rsid w:val="00410E0A"/>
    <w:rsid w:val="00411922"/>
    <w:rsid w:val="004122B1"/>
    <w:rsid w:val="0041313F"/>
    <w:rsid w:val="00413736"/>
    <w:rsid w:val="00414738"/>
    <w:rsid w:val="00423747"/>
    <w:rsid w:val="00425335"/>
    <w:rsid w:val="00427B7B"/>
    <w:rsid w:val="00431602"/>
    <w:rsid w:val="00431C3B"/>
    <w:rsid w:val="004321CD"/>
    <w:rsid w:val="004402A7"/>
    <w:rsid w:val="004405AC"/>
    <w:rsid w:val="004420DE"/>
    <w:rsid w:val="004425B0"/>
    <w:rsid w:val="00444B39"/>
    <w:rsid w:val="0044514D"/>
    <w:rsid w:val="004455C8"/>
    <w:rsid w:val="00445955"/>
    <w:rsid w:val="0044675A"/>
    <w:rsid w:val="00446BB9"/>
    <w:rsid w:val="00447758"/>
    <w:rsid w:val="00450967"/>
    <w:rsid w:val="00450FEF"/>
    <w:rsid w:val="00452B76"/>
    <w:rsid w:val="004534C0"/>
    <w:rsid w:val="00454119"/>
    <w:rsid w:val="00455949"/>
    <w:rsid w:val="00455AD8"/>
    <w:rsid w:val="00457D35"/>
    <w:rsid w:val="0046029B"/>
    <w:rsid w:val="004629A0"/>
    <w:rsid w:val="00463AF5"/>
    <w:rsid w:val="0046647E"/>
    <w:rsid w:val="004666A4"/>
    <w:rsid w:val="00466834"/>
    <w:rsid w:val="004708EB"/>
    <w:rsid w:val="004711D5"/>
    <w:rsid w:val="00472792"/>
    <w:rsid w:val="00474E11"/>
    <w:rsid w:val="00475CD2"/>
    <w:rsid w:val="004812FB"/>
    <w:rsid w:val="00481913"/>
    <w:rsid w:val="00490810"/>
    <w:rsid w:val="004919BF"/>
    <w:rsid w:val="0049335A"/>
    <w:rsid w:val="00494C2A"/>
    <w:rsid w:val="00494E19"/>
    <w:rsid w:val="004979A4"/>
    <w:rsid w:val="004A21C9"/>
    <w:rsid w:val="004A3EAC"/>
    <w:rsid w:val="004A472F"/>
    <w:rsid w:val="004A7580"/>
    <w:rsid w:val="004B1218"/>
    <w:rsid w:val="004B3D76"/>
    <w:rsid w:val="004B44DE"/>
    <w:rsid w:val="004B5716"/>
    <w:rsid w:val="004B6127"/>
    <w:rsid w:val="004B7965"/>
    <w:rsid w:val="004B7B34"/>
    <w:rsid w:val="004C203F"/>
    <w:rsid w:val="004C7F82"/>
    <w:rsid w:val="004D17BC"/>
    <w:rsid w:val="004D4A98"/>
    <w:rsid w:val="004E1063"/>
    <w:rsid w:val="004E2065"/>
    <w:rsid w:val="004E30FD"/>
    <w:rsid w:val="004E3952"/>
    <w:rsid w:val="004E3F3C"/>
    <w:rsid w:val="004E4958"/>
    <w:rsid w:val="004E4D47"/>
    <w:rsid w:val="004E5588"/>
    <w:rsid w:val="004E69B0"/>
    <w:rsid w:val="004E7DD7"/>
    <w:rsid w:val="004F033C"/>
    <w:rsid w:val="004F3159"/>
    <w:rsid w:val="004F65E8"/>
    <w:rsid w:val="005000D1"/>
    <w:rsid w:val="0050324C"/>
    <w:rsid w:val="00505620"/>
    <w:rsid w:val="00505828"/>
    <w:rsid w:val="005071C4"/>
    <w:rsid w:val="00511B5B"/>
    <w:rsid w:val="00512EF7"/>
    <w:rsid w:val="00516A8E"/>
    <w:rsid w:val="0052142B"/>
    <w:rsid w:val="00522EEA"/>
    <w:rsid w:val="00526DE7"/>
    <w:rsid w:val="00526E7C"/>
    <w:rsid w:val="005278C7"/>
    <w:rsid w:val="005319D5"/>
    <w:rsid w:val="00532FA1"/>
    <w:rsid w:val="005352AC"/>
    <w:rsid w:val="005365B1"/>
    <w:rsid w:val="00537559"/>
    <w:rsid w:val="00540E47"/>
    <w:rsid w:val="00541C76"/>
    <w:rsid w:val="005428D3"/>
    <w:rsid w:val="005442CF"/>
    <w:rsid w:val="00544970"/>
    <w:rsid w:val="00545B55"/>
    <w:rsid w:val="0054602F"/>
    <w:rsid w:val="005468C6"/>
    <w:rsid w:val="00547EBE"/>
    <w:rsid w:val="00550249"/>
    <w:rsid w:val="00551019"/>
    <w:rsid w:val="00556076"/>
    <w:rsid w:val="00556B37"/>
    <w:rsid w:val="005600F3"/>
    <w:rsid w:val="00562B6D"/>
    <w:rsid w:val="00564BED"/>
    <w:rsid w:val="005701C9"/>
    <w:rsid w:val="0057582A"/>
    <w:rsid w:val="005760A1"/>
    <w:rsid w:val="0057672A"/>
    <w:rsid w:val="00576E19"/>
    <w:rsid w:val="00580A80"/>
    <w:rsid w:val="00582661"/>
    <w:rsid w:val="00583972"/>
    <w:rsid w:val="0058470F"/>
    <w:rsid w:val="0058476E"/>
    <w:rsid w:val="0058686E"/>
    <w:rsid w:val="0058737B"/>
    <w:rsid w:val="0059016F"/>
    <w:rsid w:val="005928C4"/>
    <w:rsid w:val="005932C1"/>
    <w:rsid w:val="00593DD6"/>
    <w:rsid w:val="00595540"/>
    <w:rsid w:val="005A6849"/>
    <w:rsid w:val="005B0120"/>
    <w:rsid w:val="005B0ECC"/>
    <w:rsid w:val="005B1F7F"/>
    <w:rsid w:val="005B2DC2"/>
    <w:rsid w:val="005B2E32"/>
    <w:rsid w:val="005B2EC1"/>
    <w:rsid w:val="005B2EE7"/>
    <w:rsid w:val="005B31F5"/>
    <w:rsid w:val="005B3DDD"/>
    <w:rsid w:val="005B5DEA"/>
    <w:rsid w:val="005C4B53"/>
    <w:rsid w:val="005C55BE"/>
    <w:rsid w:val="005C6127"/>
    <w:rsid w:val="005C6B20"/>
    <w:rsid w:val="005C70A4"/>
    <w:rsid w:val="005C7596"/>
    <w:rsid w:val="005D237F"/>
    <w:rsid w:val="005D2870"/>
    <w:rsid w:val="005D384C"/>
    <w:rsid w:val="005D4BE4"/>
    <w:rsid w:val="005D5AB6"/>
    <w:rsid w:val="005D776B"/>
    <w:rsid w:val="005E3F0F"/>
    <w:rsid w:val="005E5085"/>
    <w:rsid w:val="005E6033"/>
    <w:rsid w:val="005E6A57"/>
    <w:rsid w:val="005F27E7"/>
    <w:rsid w:val="005F41D0"/>
    <w:rsid w:val="005F4B2B"/>
    <w:rsid w:val="005F4F07"/>
    <w:rsid w:val="005F5014"/>
    <w:rsid w:val="005F6FCB"/>
    <w:rsid w:val="005F70E6"/>
    <w:rsid w:val="00600660"/>
    <w:rsid w:val="00601996"/>
    <w:rsid w:val="00606EEF"/>
    <w:rsid w:val="00607AFA"/>
    <w:rsid w:val="00611DCC"/>
    <w:rsid w:val="00613400"/>
    <w:rsid w:val="00615489"/>
    <w:rsid w:val="00615787"/>
    <w:rsid w:val="006234E0"/>
    <w:rsid w:val="006235E3"/>
    <w:rsid w:val="0062427D"/>
    <w:rsid w:val="00624339"/>
    <w:rsid w:val="00626C5E"/>
    <w:rsid w:val="00631158"/>
    <w:rsid w:val="00631926"/>
    <w:rsid w:val="00632517"/>
    <w:rsid w:val="00634B8E"/>
    <w:rsid w:val="006420E8"/>
    <w:rsid w:val="00643F31"/>
    <w:rsid w:val="0064486A"/>
    <w:rsid w:val="00647A15"/>
    <w:rsid w:val="0065431C"/>
    <w:rsid w:val="00656F6E"/>
    <w:rsid w:val="00660B02"/>
    <w:rsid w:val="00661FCA"/>
    <w:rsid w:val="0066392D"/>
    <w:rsid w:val="006640D6"/>
    <w:rsid w:val="0066539F"/>
    <w:rsid w:val="00666A26"/>
    <w:rsid w:val="006721A4"/>
    <w:rsid w:val="00672D84"/>
    <w:rsid w:val="00673C86"/>
    <w:rsid w:val="006743EC"/>
    <w:rsid w:val="0068126E"/>
    <w:rsid w:val="006855A4"/>
    <w:rsid w:val="00685BAB"/>
    <w:rsid w:val="006866F9"/>
    <w:rsid w:val="00690F4E"/>
    <w:rsid w:val="006934E6"/>
    <w:rsid w:val="006954E1"/>
    <w:rsid w:val="00695568"/>
    <w:rsid w:val="006960FA"/>
    <w:rsid w:val="00696919"/>
    <w:rsid w:val="006A1106"/>
    <w:rsid w:val="006A23F2"/>
    <w:rsid w:val="006A30DE"/>
    <w:rsid w:val="006A3B29"/>
    <w:rsid w:val="006A5579"/>
    <w:rsid w:val="006A5C05"/>
    <w:rsid w:val="006B0C6E"/>
    <w:rsid w:val="006B3108"/>
    <w:rsid w:val="006B3126"/>
    <w:rsid w:val="006B5A67"/>
    <w:rsid w:val="006B7489"/>
    <w:rsid w:val="006C1F2E"/>
    <w:rsid w:val="006C2322"/>
    <w:rsid w:val="006C365F"/>
    <w:rsid w:val="006C625C"/>
    <w:rsid w:val="006D2047"/>
    <w:rsid w:val="006D2C7F"/>
    <w:rsid w:val="006D2FB7"/>
    <w:rsid w:val="006D4583"/>
    <w:rsid w:val="006D7807"/>
    <w:rsid w:val="006D7DC9"/>
    <w:rsid w:val="006E0C3D"/>
    <w:rsid w:val="006E20D4"/>
    <w:rsid w:val="006E353A"/>
    <w:rsid w:val="006E3AB2"/>
    <w:rsid w:val="006E46A1"/>
    <w:rsid w:val="006F2F09"/>
    <w:rsid w:val="006F3201"/>
    <w:rsid w:val="006F512E"/>
    <w:rsid w:val="006F5867"/>
    <w:rsid w:val="006F604D"/>
    <w:rsid w:val="006F70FB"/>
    <w:rsid w:val="00704002"/>
    <w:rsid w:val="00705057"/>
    <w:rsid w:val="0071251B"/>
    <w:rsid w:val="007139CD"/>
    <w:rsid w:val="00715115"/>
    <w:rsid w:val="00715EEC"/>
    <w:rsid w:val="00716F79"/>
    <w:rsid w:val="00720E2D"/>
    <w:rsid w:val="00723164"/>
    <w:rsid w:val="00725FB6"/>
    <w:rsid w:val="007263B2"/>
    <w:rsid w:val="00733435"/>
    <w:rsid w:val="00735480"/>
    <w:rsid w:val="00735528"/>
    <w:rsid w:val="007401DB"/>
    <w:rsid w:val="007429D1"/>
    <w:rsid w:val="00744323"/>
    <w:rsid w:val="00746BC7"/>
    <w:rsid w:val="00750C2D"/>
    <w:rsid w:val="00752362"/>
    <w:rsid w:val="00752BD4"/>
    <w:rsid w:val="00756E9E"/>
    <w:rsid w:val="00757A0E"/>
    <w:rsid w:val="0076035F"/>
    <w:rsid w:val="0076070C"/>
    <w:rsid w:val="00762512"/>
    <w:rsid w:val="00762BF7"/>
    <w:rsid w:val="007676F0"/>
    <w:rsid w:val="00767CDD"/>
    <w:rsid w:val="00770EF4"/>
    <w:rsid w:val="00771AAF"/>
    <w:rsid w:val="00775B0E"/>
    <w:rsid w:val="007769D0"/>
    <w:rsid w:val="0078050D"/>
    <w:rsid w:val="00780A13"/>
    <w:rsid w:val="00780EAB"/>
    <w:rsid w:val="007811D0"/>
    <w:rsid w:val="007812FE"/>
    <w:rsid w:val="007821CB"/>
    <w:rsid w:val="00782985"/>
    <w:rsid w:val="00783105"/>
    <w:rsid w:val="0078319B"/>
    <w:rsid w:val="00783B36"/>
    <w:rsid w:val="00783E1E"/>
    <w:rsid w:val="00787265"/>
    <w:rsid w:val="007877A9"/>
    <w:rsid w:val="0079008C"/>
    <w:rsid w:val="007A0A0C"/>
    <w:rsid w:val="007A2CD7"/>
    <w:rsid w:val="007A3150"/>
    <w:rsid w:val="007A3488"/>
    <w:rsid w:val="007A37EC"/>
    <w:rsid w:val="007A3F74"/>
    <w:rsid w:val="007A7378"/>
    <w:rsid w:val="007B0C7B"/>
    <w:rsid w:val="007B1593"/>
    <w:rsid w:val="007B1F31"/>
    <w:rsid w:val="007B4D80"/>
    <w:rsid w:val="007B502A"/>
    <w:rsid w:val="007B75C3"/>
    <w:rsid w:val="007B7DB1"/>
    <w:rsid w:val="007C4051"/>
    <w:rsid w:val="007C64B4"/>
    <w:rsid w:val="007D027F"/>
    <w:rsid w:val="007D2762"/>
    <w:rsid w:val="007D4F36"/>
    <w:rsid w:val="007D53DF"/>
    <w:rsid w:val="007D7E97"/>
    <w:rsid w:val="007E3575"/>
    <w:rsid w:val="007E521D"/>
    <w:rsid w:val="007E5830"/>
    <w:rsid w:val="007E5C86"/>
    <w:rsid w:val="007E6DDA"/>
    <w:rsid w:val="007E7C96"/>
    <w:rsid w:val="007E7E68"/>
    <w:rsid w:val="007F0F14"/>
    <w:rsid w:val="007F20FE"/>
    <w:rsid w:val="007F28B0"/>
    <w:rsid w:val="007F7732"/>
    <w:rsid w:val="00800633"/>
    <w:rsid w:val="00801148"/>
    <w:rsid w:val="00804080"/>
    <w:rsid w:val="00804C5B"/>
    <w:rsid w:val="00805C00"/>
    <w:rsid w:val="00807099"/>
    <w:rsid w:val="008107CF"/>
    <w:rsid w:val="00812902"/>
    <w:rsid w:val="00820F6D"/>
    <w:rsid w:val="0082166C"/>
    <w:rsid w:val="00822958"/>
    <w:rsid w:val="00823F02"/>
    <w:rsid w:val="00824BC0"/>
    <w:rsid w:val="0082544A"/>
    <w:rsid w:val="0082706F"/>
    <w:rsid w:val="00830202"/>
    <w:rsid w:val="0083247C"/>
    <w:rsid w:val="00832D4D"/>
    <w:rsid w:val="0083358F"/>
    <w:rsid w:val="0083472B"/>
    <w:rsid w:val="00835608"/>
    <w:rsid w:val="008364E3"/>
    <w:rsid w:val="00837337"/>
    <w:rsid w:val="00837F86"/>
    <w:rsid w:val="00843215"/>
    <w:rsid w:val="00844475"/>
    <w:rsid w:val="00844A1C"/>
    <w:rsid w:val="008507C4"/>
    <w:rsid w:val="0085251B"/>
    <w:rsid w:val="00853FAF"/>
    <w:rsid w:val="008550B2"/>
    <w:rsid w:val="00855E52"/>
    <w:rsid w:val="008625D2"/>
    <w:rsid w:val="008703FD"/>
    <w:rsid w:val="00871514"/>
    <w:rsid w:val="00875C6A"/>
    <w:rsid w:val="00877867"/>
    <w:rsid w:val="0088128C"/>
    <w:rsid w:val="00882D8E"/>
    <w:rsid w:val="00892ADF"/>
    <w:rsid w:val="008932CE"/>
    <w:rsid w:val="008A1197"/>
    <w:rsid w:val="008A1A79"/>
    <w:rsid w:val="008A1C98"/>
    <w:rsid w:val="008A1F90"/>
    <w:rsid w:val="008A52B6"/>
    <w:rsid w:val="008A611A"/>
    <w:rsid w:val="008B214B"/>
    <w:rsid w:val="008B35E1"/>
    <w:rsid w:val="008B36B1"/>
    <w:rsid w:val="008B56FA"/>
    <w:rsid w:val="008C00F1"/>
    <w:rsid w:val="008C3757"/>
    <w:rsid w:val="008C3C23"/>
    <w:rsid w:val="008C4231"/>
    <w:rsid w:val="008C4B36"/>
    <w:rsid w:val="008C7594"/>
    <w:rsid w:val="008C77F6"/>
    <w:rsid w:val="008D2D5F"/>
    <w:rsid w:val="008D38BF"/>
    <w:rsid w:val="008D557C"/>
    <w:rsid w:val="008D6EE0"/>
    <w:rsid w:val="008E0BBF"/>
    <w:rsid w:val="008E4D6E"/>
    <w:rsid w:val="008E5F9A"/>
    <w:rsid w:val="008E73CE"/>
    <w:rsid w:val="008E7FB0"/>
    <w:rsid w:val="008F732E"/>
    <w:rsid w:val="00900A0D"/>
    <w:rsid w:val="0090381D"/>
    <w:rsid w:val="009078BF"/>
    <w:rsid w:val="009100C4"/>
    <w:rsid w:val="0091248E"/>
    <w:rsid w:val="00914D6A"/>
    <w:rsid w:val="009201AD"/>
    <w:rsid w:val="00921565"/>
    <w:rsid w:val="00921B14"/>
    <w:rsid w:val="00921C13"/>
    <w:rsid w:val="00922991"/>
    <w:rsid w:val="00922B09"/>
    <w:rsid w:val="00923DFD"/>
    <w:rsid w:val="0092423F"/>
    <w:rsid w:val="00924631"/>
    <w:rsid w:val="00924710"/>
    <w:rsid w:val="00924DA6"/>
    <w:rsid w:val="00925214"/>
    <w:rsid w:val="009267AA"/>
    <w:rsid w:val="009310E9"/>
    <w:rsid w:val="009330DF"/>
    <w:rsid w:val="00933143"/>
    <w:rsid w:val="00934982"/>
    <w:rsid w:val="00940BE8"/>
    <w:rsid w:val="009414C6"/>
    <w:rsid w:val="00942172"/>
    <w:rsid w:val="00942F63"/>
    <w:rsid w:val="00943D82"/>
    <w:rsid w:val="009461DB"/>
    <w:rsid w:val="009476EB"/>
    <w:rsid w:val="00950E41"/>
    <w:rsid w:val="0095291C"/>
    <w:rsid w:val="00964A4B"/>
    <w:rsid w:val="009671F5"/>
    <w:rsid w:val="00970AEF"/>
    <w:rsid w:val="00972082"/>
    <w:rsid w:val="00972198"/>
    <w:rsid w:val="00977B5F"/>
    <w:rsid w:val="00984DD8"/>
    <w:rsid w:val="009850EE"/>
    <w:rsid w:val="0099098C"/>
    <w:rsid w:val="0099267C"/>
    <w:rsid w:val="009A3ABB"/>
    <w:rsid w:val="009A3BDF"/>
    <w:rsid w:val="009A3D45"/>
    <w:rsid w:val="009A69A0"/>
    <w:rsid w:val="009B208F"/>
    <w:rsid w:val="009B225A"/>
    <w:rsid w:val="009B2435"/>
    <w:rsid w:val="009B2B28"/>
    <w:rsid w:val="009B2D96"/>
    <w:rsid w:val="009B3D9F"/>
    <w:rsid w:val="009C147B"/>
    <w:rsid w:val="009C2133"/>
    <w:rsid w:val="009C2726"/>
    <w:rsid w:val="009C27F1"/>
    <w:rsid w:val="009C3E6C"/>
    <w:rsid w:val="009C4795"/>
    <w:rsid w:val="009C6298"/>
    <w:rsid w:val="009C6DCE"/>
    <w:rsid w:val="009D0EB0"/>
    <w:rsid w:val="009D1538"/>
    <w:rsid w:val="009D1C78"/>
    <w:rsid w:val="009D3EE2"/>
    <w:rsid w:val="009D4A5E"/>
    <w:rsid w:val="009D51A3"/>
    <w:rsid w:val="009D7219"/>
    <w:rsid w:val="009D7611"/>
    <w:rsid w:val="009E0E6D"/>
    <w:rsid w:val="009E2012"/>
    <w:rsid w:val="009E4E33"/>
    <w:rsid w:val="009E7BFD"/>
    <w:rsid w:val="009F120F"/>
    <w:rsid w:val="009F45A3"/>
    <w:rsid w:val="009F5386"/>
    <w:rsid w:val="009F6531"/>
    <w:rsid w:val="00A01E39"/>
    <w:rsid w:val="00A02DBA"/>
    <w:rsid w:val="00A03DF1"/>
    <w:rsid w:val="00A06642"/>
    <w:rsid w:val="00A06CE4"/>
    <w:rsid w:val="00A121CF"/>
    <w:rsid w:val="00A1267B"/>
    <w:rsid w:val="00A14D41"/>
    <w:rsid w:val="00A14F94"/>
    <w:rsid w:val="00A16D28"/>
    <w:rsid w:val="00A171C3"/>
    <w:rsid w:val="00A1742B"/>
    <w:rsid w:val="00A20178"/>
    <w:rsid w:val="00A20D4B"/>
    <w:rsid w:val="00A22B88"/>
    <w:rsid w:val="00A263BB"/>
    <w:rsid w:val="00A26736"/>
    <w:rsid w:val="00A267C7"/>
    <w:rsid w:val="00A27757"/>
    <w:rsid w:val="00A30D25"/>
    <w:rsid w:val="00A342DC"/>
    <w:rsid w:val="00A342E0"/>
    <w:rsid w:val="00A34CE3"/>
    <w:rsid w:val="00A351DB"/>
    <w:rsid w:val="00A3719C"/>
    <w:rsid w:val="00A37945"/>
    <w:rsid w:val="00A42019"/>
    <w:rsid w:val="00A42D90"/>
    <w:rsid w:val="00A4320F"/>
    <w:rsid w:val="00A45170"/>
    <w:rsid w:val="00A46029"/>
    <w:rsid w:val="00A46045"/>
    <w:rsid w:val="00A4704C"/>
    <w:rsid w:val="00A47618"/>
    <w:rsid w:val="00A47B25"/>
    <w:rsid w:val="00A47C8A"/>
    <w:rsid w:val="00A53ABA"/>
    <w:rsid w:val="00A553BF"/>
    <w:rsid w:val="00A559FD"/>
    <w:rsid w:val="00A56CE4"/>
    <w:rsid w:val="00A57A9A"/>
    <w:rsid w:val="00A60E6B"/>
    <w:rsid w:val="00A611DB"/>
    <w:rsid w:val="00A6394A"/>
    <w:rsid w:val="00A65281"/>
    <w:rsid w:val="00A71C9E"/>
    <w:rsid w:val="00A73819"/>
    <w:rsid w:val="00A73A59"/>
    <w:rsid w:val="00A75C89"/>
    <w:rsid w:val="00A778E7"/>
    <w:rsid w:val="00A77BBA"/>
    <w:rsid w:val="00A85B77"/>
    <w:rsid w:val="00A86463"/>
    <w:rsid w:val="00A871CF"/>
    <w:rsid w:val="00A87342"/>
    <w:rsid w:val="00A87B29"/>
    <w:rsid w:val="00A90D98"/>
    <w:rsid w:val="00A95759"/>
    <w:rsid w:val="00A9697B"/>
    <w:rsid w:val="00A96A54"/>
    <w:rsid w:val="00AA0B25"/>
    <w:rsid w:val="00AA1631"/>
    <w:rsid w:val="00AA24E1"/>
    <w:rsid w:val="00AA494E"/>
    <w:rsid w:val="00AA65A5"/>
    <w:rsid w:val="00AA7763"/>
    <w:rsid w:val="00AB1E77"/>
    <w:rsid w:val="00AB3E69"/>
    <w:rsid w:val="00AB44EE"/>
    <w:rsid w:val="00AB57A1"/>
    <w:rsid w:val="00AB6421"/>
    <w:rsid w:val="00AB702F"/>
    <w:rsid w:val="00AC2250"/>
    <w:rsid w:val="00AC3582"/>
    <w:rsid w:val="00AC6190"/>
    <w:rsid w:val="00AC6737"/>
    <w:rsid w:val="00AC7BBC"/>
    <w:rsid w:val="00AD0ECC"/>
    <w:rsid w:val="00AE1417"/>
    <w:rsid w:val="00AE2D5D"/>
    <w:rsid w:val="00AE31A1"/>
    <w:rsid w:val="00AE36B9"/>
    <w:rsid w:val="00AE4041"/>
    <w:rsid w:val="00AE4DB9"/>
    <w:rsid w:val="00AE6030"/>
    <w:rsid w:val="00AE7DAE"/>
    <w:rsid w:val="00AF122C"/>
    <w:rsid w:val="00AF1B49"/>
    <w:rsid w:val="00AF387B"/>
    <w:rsid w:val="00AF423F"/>
    <w:rsid w:val="00AF466B"/>
    <w:rsid w:val="00AF61F0"/>
    <w:rsid w:val="00B00A6A"/>
    <w:rsid w:val="00B00D82"/>
    <w:rsid w:val="00B0121F"/>
    <w:rsid w:val="00B03D24"/>
    <w:rsid w:val="00B05971"/>
    <w:rsid w:val="00B13088"/>
    <w:rsid w:val="00B1340F"/>
    <w:rsid w:val="00B134D3"/>
    <w:rsid w:val="00B13651"/>
    <w:rsid w:val="00B139AE"/>
    <w:rsid w:val="00B1492B"/>
    <w:rsid w:val="00B1497E"/>
    <w:rsid w:val="00B161A1"/>
    <w:rsid w:val="00B16457"/>
    <w:rsid w:val="00B207DC"/>
    <w:rsid w:val="00B20C61"/>
    <w:rsid w:val="00B224FC"/>
    <w:rsid w:val="00B2276F"/>
    <w:rsid w:val="00B24724"/>
    <w:rsid w:val="00B25C21"/>
    <w:rsid w:val="00B31B19"/>
    <w:rsid w:val="00B325FE"/>
    <w:rsid w:val="00B34304"/>
    <w:rsid w:val="00B34382"/>
    <w:rsid w:val="00B423BB"/>
    <w:rsid w:val="00B477CD"/>
    <w:rsid w:val="00B47829"/>
    <w:rsid w:val="00B47FDE"/>
    <w:rsid w:val="00B50DC4"/>
    <w:rsid w:val="00B51379"/>
    <w:rsid w:val="00B51B7F"/>
    <w:rsid w:val="00B526FF"/>
    <w:rsid w:val="00B540E7"/>
    <w:rsid w:val="00B55CAA"/>
    <w:rsid w:val="00B57F9F"/>
    <w:rsid w:val="00B62201"/>
    <w:rsid w:val="00B625F7"/>
    <w:rsid w:val="00B6667A"/>
    <w:rsid w:val="00B71B4C"/>
    <w:rsid w:val="00B733F9"/>
    <w:rsid w:val="00B75971"/>
    <w:rsid w:val="00B77E19"/>
    <w:rsid w:val="00B80DFA"/>
    <w:rsid w:val="00B82934"/>
    <w:rsid w:val="00B83245"/>
    <w:rsid w:val="00B83841"/>
    <w:rsid w:val="00B87A85"/>
    <w:rsid w:val="00B90A26"/>
    <w:rsid w:val="00B915B0"/>
    <w:rsid w:val="00B923D1"/>
    <w:rsid w:val="00B932EF"/>
    <w:rsid w:val="00B9363E"/>
    <w:rsid w:val="00B93F6A"/>
    <w:rsid w:val="00B94405"/>
    <w:rsid w:val="00B94913"/>
    <w:rsid w:val="00B96DD2"/>
    <w:rsid w:val="00BA02CA"/>
    <w:rsid w:val="00BA2BFE"/>
    <w:rsid w:val="00BA3979"/>
    <w:rsid w:val="00BA4172"/>
    <w:rsid w:val="00BA6546"/>
    <w:rsid w:val="00BA65FE"/>
    <w:rsid w:val="00BA6845"/>
    <w:rsid w:val="00BB2AA1"/>
    <w:rsid w:val="00BB5B54"/>
    <w:rsid w:val="00BB7F15"/>
    <w:rsid w:val="00BC0253"/>
    <w:rsid w:val="00BC4101"/>
    <w:rsid w:val="00BC7F59"/>
    <w:rsid w:val="00BD0235"/>
    <w:rsid w:val="00BD0282"/>
    <w:rsid w:val="00BD1536"/>
    <w:rsid w:val="00BD2BA3"/>
    <w:rsid w:val="00BD4FAB"/>
    <w:rsid w:val="00BE2F41"/>
    <w:rsid w:val="00BE35C6"/>
    <w:rsid w:val="00BE62BA"/>
    <w:rsid w:val="00BE63E8"/>
    <w:rsid w:val="00BE73FB"/>
    <w:rsid w:val="00BF0E68"/>
    <w:rsid w:val="00BF11ED"/>
    <w:rsid w:val="00BF267B"/>
    <w:rsid w:val="00BF5260"/>
    <w:rsid w:val="00BF5779"/>
    <w:rsid w:val="00C00D87"/>
    <w:rsid w:val="00C04C44"/>
    <w:rsid w:val="00C04CBB"/>
    <w:rsid w:val="00C0684F"/>
    <w:rsid w:val="00C071A1"/>
    <w:rsid w:val="00C07230"/>
    <w:rsid w:val="00C111AE"/>
    <w:rsid w:val="00C11264"/>
    <w:rsid w:val="00C1152B"/>
    <w:rsid w:val="00C15C12"/>
    <w:rsid w:val="00C17FBE"/>
    <w:rsid w:val="00C21250"/>
    <w:rsid w:val="00C2319A"/>
    <w:rsid w:val="00C2574A"/>
    <w:rsid w:val="00C26747"/>
    <w:rsid w:val="00C269F5"/>
    <w:rsid w:val="00C30067"/>
    <w:rsid w:val="00C30154"/>
    <w:rsid w:val="00C3339B"/>
    <w:rsid w:val="00C33AC9"/>
    <w:rsid w:val="00C34928"/>
    <w:rsid w:val="00C34D73"/>
    <w:rsid w:val="00C3633E"/>
    <w:rsid w:val="00C3710F"/>
    <w:rsid w:val="00C378EF"/>
    <w:rsid w:val="00C414C0"/>
    <w:rsid w:val="00C419F0"/>
    <w:rsid w:val="00C41FD8"/>
    <w:rsid w:val="00C423A2"/>
    <w:rsid w:val="00C45905"/>
    <w:rsid w:val="00C50753"/>
    <w:rsid w:val="00C5101B"/>
    <w:rsid w:val="00C530A3"/>
    <w:rsid w:val="00C54135"/>
    <w:rsid w:val="00C544E2"/>
    <w:rsid w:val="00C6021A"/>
    <w:rsid w:val="00C62720"/>
    <w:rsid w:val="00C62C5A"/>
    <w:rsid w:val="00C65AC4"/>
    <w:rsid w:val="00C66082"/>
    <w:rsid w:val="00C7100C"/>
    <w:rsid w:val="00C73A9E"/>
    <w:rsid w:val="00C7464D"/>
    <w:rsid w:val="00C74666"/>
    <w:rsid w:val="00C74FEC"/>
    <w:rsid w:val="00C76143"/>
    <w:rsid w:val="00C76FCA"/>
    <w:rsid w:val="00C80E2C"/>
    <w:rsid w:val="00C85B8A"/>
    <w:rsid w:val="00C94379"/>
    <w:rsid w:val="00C95A9D"/>
    <w:rsid w:val="00C97B7A"/>
    <w:rsid w:val="00CA4526"/>
    <w:rsid w:val="00CA5084"/>
    <w:rsid w:val="00CB200D"/>
    <w:rsid w:val="00CB2D4B"/>
    <w:rsid w:val="00CB37B6"/>
    <w:rsid w:val="00CB454A"/>
    <w:rsid w:val="00CB48CA"/>
    <w:rsid w:val="00CB4E3E"/>
    <w:rsid w:val="00CB6EFA"/>
    <w:rsid w:val="00CB6FA9"/>
    <w:rsid w:val="00CC3FD1"/>
    <w:rsid w:val="00CC58F4"/>
    <w:rsid w:val="00CC67C9"/>
    <w:rsid w:val="00CC6CCD"/>
    <w:rsid w:val="00CD076A"/>
    <w:rsid w:val="00CD0E53"/>
    <w:rsid w:val="00CD1BE9"/>
    <w:rsid w:val="00CD34CD"/>
    <w:rsid w:val="00CD486D"/>
    <w:rsid w:val="00CD7271"/>
    <w:rsid w:val="00CE04F9"/>
    <w:rsid w:val="00CE103B"/>
    <w:rsid w:val="00CE1734"/>
    <w:rsid w:val="00CE1981"/>
    <w:rsid w:val="00CE2033"/>
    <w:rsid w:val="00CE3080"/>
    <w:rsid w:val="00CE40AE"/>
    <w:rsid w:val="00CE40E4"/>
    <w:rsid w:val="00CF3FF0"/>
    <w:rsid w:val="00CF51AF"/>
    <w:rsid w:val="00CF728D"/>
    <w:rsid w:val="00D01148"/>
    <w:rsid w:val="00D05867"/>
    <w:rsid w:val="00D05CD7"/>
    <w:rsid w:val="00D07FE1"/>
    <w:rsid w:val="00D100A3"/>
    <w:rsid w:val="00D105A8"/>
    <w:rsid w:val="00D11788"/>
    <w:rsid w:val="00D16416"/>
    <w:rsid w:val="00D176FD"/>
    <w:rsid w:val="00D211C1"/>
    <w:rsid w:val="00D22342"/>
    <w:rsid w:val="00D23B0D"/>
    <w:rsid w:val="00D2478D"/>
    <w:rsid w:val="00D24A3D"/>
    <w:rsid w:val="00D26B8F"/>
    <w:rsid w:val="00D2792E"/>
    <w:rsid w:val="00D329D9"/>
    <w:rsid w:val="00D334F1"/>
    <w:rsid w:val="00D37863"/>
    <w:rsid w:val="00D408F6"/>
    <w:rsid w:val="00D4204B"/>
    <w:rsid w:val="00D429E5"/>
    <w:rsid w:val="00D42FE0"/>
    <w:rsid w:val="00D432FA"/>
    <w:rsid w:val="00D43E76"/>
    <w:rsid w:val="00D45984"/>
    <w:rsid w:val="00D501A4"/>
    <w:rsid w:val="00D5113C"/>
    <w:rsid w:val="00D517B5"/>
    <w:rsid w:val="00D51E89"/>
    <w:rsid w:val="00D522AE"/>
    <w:rsid w:val="00D55242"/>
    <w:rsid w:val="00D5577E"/>
    <w:rsid w:val="00D55F29"/>
    <w:rsid w:val="00D63BBF"/>
    <w:rsid w:val="00D73E05"/>
    <w:rsid w:val="00D763A8"/>
    <w:rsid w:val="00D804D9"/>
    <w:rsid w:val="00D808AA"/>
    <w:rsid w:val="00D80E10"/>
    <w:rsid w:val="00D851BE"/>
    <w:rsid w:val="00D9493B"/>
    <w:rsid w:val="00D94CD9"/>
    <w:rsid w:val="00D95BF3"/>
    <w:rsid w:val="00DA02DC"/>
    <w:rsid w:val="00DA36DF"/>
    <w:rsid w:val="00DA580A"/>
    <w:rsid w:val="00DB0128"/>
    <w:rsid w:val="00DB05CD"/>
    <w:rsid w:val="00DB1A0A"/>
    <w:rsid w:val="00DB3B3E"/>
    <w:rsid w:val="00DB5732"/>
    <w:rsid w:val="00DC18D7"/>
    <w:rsid w:val="00DC3B22"/>
    <w:rsid w:val="00DC5B11"/>
    <w:rsid w:val="00DD08F7"/>
    <w:rsid w:val="00DD1854"/>
    <w:rsid w:val="00DD194E"/>
    <w:rsid w:val="00DD1E64"/>
    <w:rsid w:val="00DD1FB0"/>
    <w:rsid w:val="00DD2517"/>
    <w:rsid w:val="00DD412E"/>
    <w:rsid w:val="00DD460B"/>
    <w:rsid w:val="00DD4C85"/>
    <w:rsid w:val="00DD52F5"/>
    <w:rsid w:val="00DD7D43"/>
    <w:rsid w:val="00DE5D7B"/>
    <w:rsid w:val="00DE7588"/>
    <w:rsid w:val="00DF4C2F"/>
    <w:rsid w:val="00DF6AFF"/>
    <w:rsid w:val="00DF6EEF"/>
    <w:rsid w:val="00E010EF"/>
    <w:rsid w:val="00E0181D"/>
    <w:rsid w:val="00E02E64"/>
    <w:rsid w:val="00E039B7"/>
    <w:rsid w:val="00E10054"/>
    <w:rsid w:val="00E10791"/>
    <w:rsid w:val="00E11C71"/>
    <w:rsid w:val="00E125E2"/>
    <w:rsid w:val="00E13BE1"/>
    <w:rsid w:val="00E13FEE"/>
    <w:rsid w:val="00E14A8A"/>
    <w:rsid w:val="00E15113"/>
    <w:rsid w:val="00E203E9"/>
    <w:rsid w:val="00E20A81"/>
    <w:rsid w:val="00E24760"/>
    <w:rsid w:val="00E31627"/>
    <w:rsid w:val="00E31E83"/>
    <w:rsid w:val="00E323BD"/>
    <w:rsid w:val="00E32722"/>
    <w:rsid w:val="00E336AD"/>
    <w:rsid w:val="00E337D5"/>
    <w:rsid w:val="00E347B8"/>
    <w:rsid w:val="00E3648A"/>
    <w:rsid w:val="00E405E4"/>
    <w:rsid w:val="00E4069E"/>
    <w:rsid w:val="00E40F5B"/>
    <w:rsid w:val="00E410F6"/>
    <w:rsid w:val="00E41F75"/>
    <w:rsid w:val="00E42996"/>
    <w:rsid w:val="00E433B4"/>
    <w:rsid w:val="00E44E59"/>
    <w:rsid w:val="00E450F7"/>
    <w:rsid w:val="00E5003C"/>
    <w:rsid w:val="00E50CD8"/>
    <w:rsid w:val="00E51B88"/>
    <w:rsid w:val="00E539B5"/>
    <w:rsid w:val="00E53E56"/>
    <w:rsid w:val="00E54555"/>
    <w:rsid w:val="00E5555C"/>
    <w:rsid w:val="00E5556B"/>
    <w:rsid w:val="00E566B2"/>
    <w:rsid w:val="00E61197"/>
    <w:rsid w:val="00E618D8"/>
    <w:rsid w:val="00E61F0D"/>
    <w:rsid w:val="00E71169"/>
    <w:rsid w:val="00E73433"/>
    <w:rsid w:val="00E741DA"/>
    <w:rsid w:val="00E74646"/>
    <w:rsid w:val="00E75C42"/>
    <w:rsid w:val="00E8035B"/>
    <w:rsid w:val="00E81A59"/>
    <w:rsid w:val="00E81D41"/>
    <w:rsid w:val="00E832F5"/>
    <w:rsid w:val="00E83D8E"/>
    <w:rsid w:val="00E83EAF"/>
    <w:rsid w:val="00E85188"/>
    <w:rsid w:val="00E90689"/>
    <w:rsid w:val="00E90B8C"/>
    <w:rsid w:val="00E91076"/>
    <w:rsid w:val="00E92A0A"/>
    <w:rsid w:val="00E94640"/>
    <w:rsid w:val="00E966AC"/>
    <w:rsid w:val="00E969FA"/>
    <w:rsid w:val="00E97328"/>
    <w:rsid w:val="00EA3609"/>
    <w:rsid w:val="00EA56C3"/>
    <w:rsid w:val="00EA59DE"/>
    <w:rsid w:val="00EA5E50"/>
    <w:rsid w:val="00EA7B94"/>
    <w:rsid w:val="00EB02E6"/>
    <w:rsid w:val="00EB13FB"/>
    <w:rsid w:val="00EB1C72"/>
    <w:rsid w:val="00EB1EC6"/>
    <w:rsid w:val="00EB1EE6"/>
    <w:rsid w:val="00EB5CA2"/>
    <w:rsid w:val="00EB674C"/>
    <w:rsid w:val="00EB6D76"/>
    <w:rsid w:val="00EB78CD"/>
    <w:rsid w:val="00EC0E06"/>
    <w:rsid w:val="00EC3DBC"/>
    <w:rsid w:val="00EC6E85"/>
    <w:rsid w:val="00ED0970"/>
    <w:rsid w:val="00ED1031"/>
    <w:rsid w:val="00ED430A"/>
    <w:rsid w:val="00ED6307"/>
    <w:rsid w:val="00ED6D78"/>
    <w:rsid w:val="00ED721B"/>
    <w:rsid w:val="00ED74AA"/>
    <w:rsid w:val="00EE14D8"/>
    <w:rsid w:val="00EF0EC0"/>
    <w:rsid w:val="00EF46A3"/>
    <w:rsid w:val="00EF57CE"/>
    <w:rsid w:val="00F00BE0"/>
    <w:rsid w:val="00F01A0A"/>
    <w:rsid w:val="00F034B3"/>
    <w:rsid w:val="00F04ACC"/>
    <w:rsid w:val="00F04E41"/>
    <w:rsid w:val="00F10145"/>
    <w:rsid w:val="00F104C3"/>
    <w:rsid w:val="00F10DDE"/>
    <w:rsid w:val="00F112EC"/>
    <w:rsid w:val="00F15358"/>
    <w:rsid w:val="00F20073"/>
    <w:rsid w:val="00F206BE"/>
    <w:rsid w:val="00F20999"/>
    <w:rsid w:val="00F20A4B"/>
    <w:rsid w:val="00F21190"/>
    <w:rsid w:val="00F24BD9"/>
    <w:rsid w:val="00F24CAC"/>
    <w:rsid w:val="00F25A40"/>
    <w:rsid w:val="00F2700F"/>
    <w:rsid w:val="00F346F8"/>
    <w:rsid w:val="00F35614"/>
    <w:rsid w:val="00F37323"/>
    <w:rsid w:val="00F4186A"/>
    <w:rsid w:val="00F44079"/>
    <w:rsid w:val="00F440C7"/>
    <w:rsid w:val="00F44621"/>
    <w:rsid w:val="00F44C66"/>
    <w:rsid w:val="00F44C79"/>
    <w:rsid w:val="00F45355"/>
    <w:rsid w:val="00F47A77"/>
    <w:rsid w:val="00F51381"/>
    <w:rsid w:val="00F51A21"/>
    <w:rsid w:val="00F52183"/>
    <w:rsid w:val="00F53186"/>
    <w:rsid w:val="00F53214"/>
    <w:rsid w:val="00F550CF"/>
    <w:rsid w:val="00F556BF"/>
    <w:rsid w:val="00F56BBF"/>
    <w:rsid w:val="00F600BA"/>
    <w:rsid w:val="00F60624"/>
    <w:rsid w:val="00F61B84"/>
    <w:rsid w:val="00F6370F"/>
    <w:rsid w:val="00F64B2C"/>
    <w:rsid w:val="00F65060"/>
    <w:rsid w:val="00F738B9"/>
    <w:rsid w:val="00F77835"/>
    <w:rsid w:val="00F80146"/>
    <w:rsid w:val="00F80427"/>
    <w:rsid w:val="00F817CB"/>
    <w:rsid w:val="00F826F8"/>
    <w:rsid w:val="00F8467B"/>
    <w:rsid w:val="00F853F6"/>
    <w:rsid w:val="00F8622F"/>
    <w:rsid w:val="00F87A63"/>
    <w:rsid w:val="00F903DB"/>
    <w:rsid w:val="00F91B67"/>
    <w:rsid w:val="00F91E07"/>
    <w:rsid w:val="00F9281E"/>
    <w:rsid w:val="00F93EC5"/>
    <w:rsid w:val="00F94519"/>
    <w:rsid w:val="00F97A6F"/>
    <w:rsid w:val="00FA0338"/>
    <w:rsid w:val="00FA162E"/>
    <w:rsid w:val="00FA1D6D"/>
    <w:rsid w:val="00FA6C7E"/>
    <w:rsid w:val="00FA6DCD"/>
    <w:rsid w:val="00FA7D0F"/>
    <w:rsid w:val="00FB31F4"/>
    <w:rsid w:val="00FB33A3"/>
    <w:rsid w:val="00FB5027"/>
    <w:rsid w:val="00FB6552"/>
    <w:rsid w:val="00FC1C8F"/>
    <w:rsid w:val="00FC6094"/>
    <w:rsid w:val="00FD1554"/>
    <w:rsid w:val="00FD52FF"/>
    <w:rsid w:val="00FD6C65"/>
    <w:rsid w:val="00FD7654"/>
    <w:rsid w:val="00FD7A27"/>
    <w:rsid w:val="00FE315C"/>
    <w:rsid w:val="00FE5D19"/>
    <w:rsid w:val="00FE60B3"/>
    <w:rsid w:val="00FF0072"/>
    <w:rsid w:val="00FF1779"/>
    <w:rsid w:val="00FF44BA"/>
    <w:rsid w:val="00FF5ABF"/>
    <w:rsid w:val="00FF5C3E"/>
    <w:rsid w:val="00FF6BAB"/>
    <w:rsid w:val="00FF7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8631"/>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D7654"/>
    <w:rPr>
      <w:color w:val="605E5C"/>
      <w:shd w:val="clear" w:color="auto" w:fill="E1DFDD"/>
    </w:rPr>
  </w:style>
  <w:style w:type="paragraph" w:styleId="FootnoteText">
    <w:name w:val="footnote text"/>
    <w:basedOn w:val="Normal"/>
    <w:link w:val="FootnoteTextChar"/>
    <w:uiPriority w:val="99"/>
    <w:semiHidden/>
    <w:unhideWhenUsed/>
    <w:rsid w:val="005B0120"/>
  </w:style>
  <w:style w:type="character" w:customStyle="1" w:styleId="FootnoteTextChar">
    <w:name w:val="Footnote Text Char"/>
    <w:basedOn w:val="DefaultParagraphFont"/>
    <w:link w:val="FootnoteText"/>
    <w:uiPriority w:val="99"/>
    <w:semiHidden/>
    <w:rsid w:val="005B0120"/>
    <w:rPr>
      <w:lang w:eastAsia="en-US"/>
    </w:rPr>
  </w:style>
  <w:style w:type="character" w:styleId="FootnoteReference">
    <w:name w:val="footnote reference"/>
    <w:basedOn w:val="DefaultParagraphFont"/>
    <w:uiPriority w:val="99"/>
    <w:semiHidden/>
    <w:unhideWhenUsed/>
    <w:rsid w:val="005B0120"/>
    <w:rPr>
      <w:vertAlign w:val="superscript"/>
    </w:rPr>
  </w:style>
  <w:style w:type="table" w:styleId="TableGrid">
    <w:name w:val="Table Grid"/>
    <w:basedOn w:val="TableNormal"/>
    <w:uiPriority w:val="59"/>
    <w:rsid w:val="0084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1871797701">
      <w:bodyDiv w:val="1"/>
      <w:marLeft w:val="0"/>
      <w:marRight w:val="0"/>
      <w:marTop w:val="0"/>
      <w:marBottom w:val="0"/>
      <w:divBdr>
        <w:top w:val="none" w:sz="0" w:space="0" w:color="auto"/>
        <w:left w:val="none" w:sz="0" w:space="0" w:color="auto"/>
        <w:bottom w:val="none" w:sz="0" w:space="0" w:color="auto"/>
        <w:right w:val="none" w:sz="0" w:space="0" w:color="auto"/>
      </w:divBdr>
    </w:div>
    <w:div w:id="2125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questions-statements.parliament.uk/written-statements/detail/2023-12-13/hcws1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5E131-CDEA-45BA-9C0F-99CB908FBBF5}">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2.xml><?xml version="1.0" encoding="utf-8"?>
<ds:datastoreItem xmlns:ds="http://schemas.openxmlformats.org/officeDocument/2006/customXml" ds:itemID="{8392C603-6E7E-43E1-A7BF-BC5D8CC20518}">
  <ds:schemaRefs>
    <ds:schemaRef ds:uri="http://schemas.microsoft.com/sharepoint/v3/contenttype/forms"/>
  </ds:schemaRefs>
</ds:datastoreItem>
</file>

<file path=customXml/itemProps3.xml><?xml version="1.0" encoding="utf-8"?>
<ds:datastoreItem xmlns:ds="http://schemas.openxmlformats.org/officeDocument/2006/customXml" ds:itemID="{DA38CFA0-D8EC-4ADA-B5A7-BC11569F6C6F}">
  <ds:schemaRefs>
    <ds:schemaRef ds:uri="http://schemas.openxmlformats.org/officeDocument/2006/bibliography"/>
  </ds:schemaRefs>
</ds:datastoreItem>
</file>

<file path=customXml/itemProps4.xml><?xml version="1.0" encoding="utf-8"?>
<ds:datastoreItem xmlns:ds="http://schemas.openxmlformats.org/officeDocument/2006/customXml" ds:itemID="{337A7576-1AD7-47C1-B8A0-5953FBA16FE2}"/>
</file>

<file path=docProps/app.xml><?xml version="1.0" encoding="utf-8"?>
<Properties xmlns="http://schemas.openxmlformats.org/officeDocument/2006/extended-properties" xmlns:vt="http://schemas.openxmlformats.org/officeDocument/2006/docPropsVTypes">
  <Template>Normal</Template>
  <TotalTime>1038</TotalTime>
  <Pages>14</Pages>
  <Words>4996</Words>
  <Characters>28483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33413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615</cp:revision>
  <cp:lastPrinted>2018-10-05T08:06:00Z</cp:lastPrinted>
  <dcterms:created xsi:type="dcterms:W3CDTF">2024-01-02T08:51:00Z</dcterms:created>
  <dcterms:modified xsi:type="dcterms:W3CDTF">2024-01-11T09:36:00Z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13359000</vt:r8>
  </property>
  <property fmtid="{D5CDD505-2E9C-101B-9397-08002B2CF9AE}" pid="4" name="MediaServiceImageTags">
    <vt:lpwstr/>
  </property>
</Properties>
</file>