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BB2A" w14:textId="2FBC86E5" w:rsidR="00B5079A" w:rsidRPr="00C73E84" w:rsidRDefault="006D6CBD" w:rsidP="006D6CBD">
      <w:pPr>
        <w:jc w:val="center"/>
        <w:rPr>
          <w:b/>
          <w:bCs/>
          <w:sz w:val="36"/>
          <w:szCs w:val="48"/>
        </w:rPr>
      </w:pPr>
      <w:r>
        <w:rPr>
          <w:b/>
          <w:bCs/>
          <w:sz w:val="36"/>
          <w:szCs w:val="48"/>
        </w:rPr>
        <w:t>Site Security Guidance</w:t>
      </w:r>
    </w:p>
    <w:p w14:paraId="23EF0851" w14:textId="77777777" w:rsidR="006D6CBD" w:rsidRDefault="006D6CBD" w:rsidP="006D6CBD">
      <w:pPr>
        <w:shd w:val="clear" w:color="auto" w:fill="FFFFFF"/>
        <w:tabs>
          <w:tab w:val="left" w:pos="709"/>
        </w:tabs>
        <w:spacing w:after="120" w:line="300" w:lineRule="auto"/>
        <w:rPr>
          <w:rFonts w:ascii="Arial" w:hAnsi="Arial" w:cs="Arial"/>
          <w:b/>
          <w:bCs/>
          <w:szCs w:val="20"/>
        </w:rPr>
      </w:pPr>
    </w:p>
    <w:p w14:paraId="37549341" w14:textId="2FB09273" w:rsidR="006D6CBD" w:rsidRPr="00222DF6" w:rsidRDefault="006D6CBD" w:rsidP="006D6CBD">
      <w:pPr>
        <w:shd w:val="clear" w:color="auto" w:fill="FFFFFF"/>
        <w:tabs>
          <w:tab w:val="left" w:pos="709"/>
        </w:tabs>
        <w:spacing w:after="120" w:line="300" w:lineRule="auto"/>
        <w:rPr>
          <w:rFonts w:ascii="Arial" w:hAnsi="Arial" w:cs="Arial"/>
          <w:b/>
          <w:bCs/>
          <w:szCs w:val="20"/>
        </w:rPr>
      </w:pPr>
      <w:r w:rsidRPr="00222DF6">
        <w:rPr>
          <w:rFonts w:ascii="Arial" w:hAnsi="Arial" w:cs="Arial"/>
          <w:b/>
          <w:bCs/>
          <w:szCs w:val="20"/>
        </w:rPr>
        <w:t>Introduction</w:t>
      </w:r>
    </w:p>
    <w:p w14:paraId="42A20592" w14:textId="77777777" w:rsidR="006D6CBD" w:rsidRPr="00222DF6" w:rsidRDefault="006D6CBD" w:rsidP="006D6CBD">
      <w:pPr>
        <w:shd w:val="clear" w:color="auto" w:fill="FFFFFF"/>
        <w:tabs>
          <w:tab w:val="left" w:pos="709"/>
        </w:tabs>
        <w:spacing w:after="120" w:line="300" w:lineRule="auto"/>
        <w:rPr>
          <w:rFonts w:ascii="Arial" w:hAnsi="Arial" w:cs="Arial"/>
          <w:szCs w:val="20"/>
        </w:rPr>
      </w:pPr>
      <w:r w:rsidRPr="00222DF6">
        <w:rPr>
          <w:rFonts w:ascii="Arial" w:hAnsi="Arial" w:cs="Arial"/>
          <w:szCs w:val="20"/>
        </w:rPr>
        <w:t>This guidance is aimed at duty holders involved in the construction process. It provides practical advice on how those designing, planning, maintaining, and carrying out construction work can mitigate the site security risk to others such as Members of Public</w:t>
      </w:r>
      <w:r w:rsidRPr="00A81132">
        <w:rPr>
          <w:rFonts w:ascii="Arial" w:hAnsi="Arial" w:cs="Arial"/>
          <w:szCs w:val="20"/>
        </w:rPr>
        <w:t xml:space="preserve">, illegal &amp; legal trespassers </w:t>
      </w:r>
      <w:r w:rsidRPr="00222DF6">
        <w:rPr>
          <w:rFonts w:ascii="Arial" w:hAnsi="Arial" w:cs="Arial"/>
          <w:szCs w:val="20"/>
        </w:rPr>
        <w:t xml:space="preserve">who are not involved in the construction process.  </w:t>
      </w:r>
    </w:p>
    <w:p w14:paraId="57AC4AA5" w14:textId="77777777" w:rsidR="00973A31" w:rsidRDefault="00973A31" w:rsidP="006D6CBD">
      <w:pPr>
        <w:shd w:val="clear" w:color="auto" w:fill="FFFFFF"/>
        <w:tabs>
          <w:tab w:val="left" w:pos="709"/>
        </w:tabs>
        <w:spacing w:after="120" w:line="300" w:lineRule="auto"/>
        <w:rPr>
          <w:rFonts w:ascii="Arial" w:hAnsi="Arial" w:cs="Arial"/>
          <w:b/>
          <w:szCs w:val="20"/>
          <w:lang w:eastAsia="en-GB"/>
        </w:rPr>
      </w:pPr>
    </w:p>
    <w:p w14:paraId="20BA55FB" w14:textId="35389B58" w:rsidR="006D6CBD" w:rsidRPr="00A81132" w:rsidRDefault="006D6CBD" w:rsidP="006D6CBD">
      <w:pPr>
        <w:shd w:val="clear" w:color="auto" w:fill="FFFFFF"/>
        <w:tabs>
          <w:tab w:val="left" w:pos="709"/>
        </w:tabs>
        <w:spacing w:after="120" w:line="300" w:lineRule="auto"/>
        <w:rPr>
          <w:rFonts w:ascii="Arial" w:hAnsi="Arial" w:cs="Arial"/>
          <w:b/>
          <w:szCs w:val="20"/>
          <w:lang w:eastAsia="en-GB"/>
        </w:rPr>
      </w:pPr>
      <w:r w:rsidRPr="00A81132">
        <w:rPr>
          <w:rFonts w:ascii="Arial" w:hAnsi="Arial" w:cs="Arial"/>
          <w:b/>
          <w:szCs w:val="20"/>
          <w:lang w:eastAsia="en-GB"/>
        </w:rPr>
        <w:t>The Law</w:t>
      </w:r>
    </w:p>
    <w:p w14:paraId="278140E0" w14:textId="0F27166E" w:rsidR="006D6CBD" w:rsidRDefault="006D6CBD" w:rsidP="006D6CBD">
      <w:pPr>
        <w:shd w:val="clear" w:color="auto" w:fill="FFFFFF"/>
        <w:tabs>
          <w:tab w:val="left" w:pos="709"/>
        </w:tabs>
        <w:spacing w:after="120" w:line="300" w:lineRule="auto"/>
        <w:rPr>
          <w:rFonts w:ascii="Arial" w:hAnsi="Arial" w:cs="Arial"/>
          <w:bCs/>
          <w:szCs w:val="20"/>
          <w:lang w:eastAsia="en-GB"/>
        </w:rPr>
      </w:pPr>
      <w:r w:rsidRPr="00A81132">
        <w:rPr>
          <w:rFonts w:ascii="Arial" w:hAnsi="Arial" w:cs="Arial"/>
          <w:bCs/>
          <w:szCs w:val="20"/>
          <w:lang w:eastAsia="en-GB"/>
        </w:rPr>
        <w:t>The law says you must conduct your business without putting members of the public at risk. You need to define boundaries physically, where necessary, by suitable fencing. The type of fencing should reflect the nature of the site and its surroundings. Determining the boundary is an important aspect of managing public risk. You need to plan what form the perimeter will take, provide the fencing, and maintain the fencing.</w:t>
      </w:r>
    </w:p>
    <w:p w14:paraId="69942172" w14:textId="77777777" w:rsidR="006D6CBD" w:rsidRPr="00A81132" w:rsidRDefault="006D6CBD" w:rsidP="006D6CBD">
      <w:pPr>
        <w:shd w:val="clear" w:color="auto" w:fill="FFFFFF"/>
        <w:tabs>
          <w:tab w:val="left" w:pos="709"/>
        </w:tabs>
        <w:spacing w:after="120" w:line="300" w:lineRule="auto"/>
        <w:rPr>
          <w:rFonts w:ascii="Arial" w:hAnsi="Arial" w:cs="Arial"/>
          <w:bCs/>
          <w:szCs w:val="20"/>
          <w:lang w:eastAsia="en-GB"/>
        </w:rPr>
      </w:pPr>
    </w:p>
    <w:p w14:paraId="31433069" w14:textId="77777777" w:rsidR="006D6CBD" w:rsidRPr="00222DF6" w:rsidRDefault="006D6CBD" w:rsidP="006D6CBD">
      <w:pPr>
        <w:shd w:val="clear" w:color="auto" w:fill="FFFFFF"/>
        <w:tabs>
          <w:tab w:val="left" w:pos="709"/>
        </w:tabs>
        <w:spacing w:after="120" w:line="300" w:lineRule="auto"/>
        <w:rPr>
          <w:rFonts w:ascii="Arial" w:hAnsi="Arial" w:cs="Arial"/>
          <w:b/>
          <w:szCs w:val="20"/>
          <w:lang w:eastAsia="en-GB"/>
        </w:rPr>
      </w:pPr>
      <w:r w:rsidRPr="00222DF6">
        <w:rPr>
          <w:rFonts w:ascii="Arial" w:hAnsi="Arial" w:cs="Arial"/>
          <w:b/>
          <w:szCs w:val="20"/>
          <w:lang w:eastAsia="en-GB"/>
        </w:rPr>
        <w:t>Land Owned (not under construction)</w:t>
      </w:r>
    </w:p>
    <w:p w14:paraId="79A502D5" w14:textId="77777777" w:rsidR="006D6CBD" w:rsidRPr="00222DF6" w:rsidRDefault="006D6CBD" w:rsidP="006D6CBD">
      <w:pPr>
        <w:shd w:val="clear" w:color="auto" w:fill="FFFFFF"/>
        <w:tabs>
          <w:tab w:val="left" w:pos="709"/>
        </w:tabs>
        <w:spacing w:after="120" w:line="300" w:lineRule="auto"/>
        <w:rPr>
          <w:rFonts w:ascii="Arial" w:hAnsi="Arial" w:cs="Arial"/>
          <w:bCs/>
          <w:szCs w:val="20"/>
          <w:lang w:eastAsia="en-GB"/>
        </w:rPr>
      </w:pPr>
      <w:r w:rsidRPr="00222DF6">
        <w:rPr>
          <w:rFonts w:ascii="Arial" w:hAnsi="Arial" w:cs="Arial"/>
          <w:bCs/>
          <w:szCs w:val="20"/>
          <w:lang w:eastAsia="en-GB"/>
        </w:rPr>
        <w:t>All developers have a legal and moral obligation to ensure that any land they own is free from hazards that may cause an injury to others such as members of the public, legal &amp; illegal trespassers.</w:t>
      </w:r>
    </w:p>
    <w:p w14:paraId="4A6AABA6" w14:textId="6DC47441" w:rsidR="006D6CBD" w:rsidRDefault="006D6CBD" w:rsidP="006D6CBD">
      <w:pPr>
        <w:shd w:val="clear" w:color="auto" w:fill="FFFFFF"/>
        <w:tabs>
          <w:tab w:val="left" w:pos="709"/>
        </w:tabs>
        <w:spacing w:after="120" w:line="300" w:lineRule="auto"/>
        <w:rPr>
          <w:rFonts w:ascii="Arial" w:hAnsi="Arial" w:cs="Arial"/>
          <w:szCs w:val="20"/>
          <w:lang w:eastAsia="en-GB"/>
        </w:rPr>
      </w:pPr>
      <w:r w:rsidRPr="00222DF6">
        <w:rPr>
          <w:rFonts w:ascii="Arial" w:hAnsi="Arial" w:cs="Arial"/>
          <w:szCs w:val="20"/>
          <w:lang w:eastAsia="en-GB"/>
        </w:rPr>
        <w:t xml:space="preserve">It is recommended that as soon as possible upon the acquisition of land or ideally before acquisition, a site visit must be completed by a competent person to undertake a risk assessment to determine any hazards and mitigation measures required. </w:t>
      </w:r>
    </w:p>
    <w:p w14:paraId="24ACDF32" w14:textId="77777777" w:rsidR="006D6CBD" w:rsidRPr="00222DF6" w:rsidRDefault="006D6CBD" w:rsidP="006D6CBD">
      <w:pPr>
        <w:shd w:val="clear" w:color="auto" w:fill="FFFFFF"/>
        <w:tabs>
          <w:tab w:val="left" w:pos="709"/>
        </w:tabs>
        <w:spacing w:after="120" w:line="300" w:lineRule="auto"/>
        <w:rPr>
          <w:rFonts w:ascii="Arial" w:hAnsi="Arial" w:cs="Arial"/>
          <w:szCs w:val="20"/>
          <w:lang w:eastAsia="en-GB"/>
        </w:rPr>
      </w:pPr>
    </w:p>
    <w:p w14:paraId="7947EC52" w14:textId="16FB4520" w:rsidR="006D6CBD" w:rsidRDefault="006D6CBD" w:rsidP="006D6CBD">
      <w:pPr>
        <w:shd w:val="clear" w:color="auto" w:fill="FFFFFF"/>
        <w:tabs>
          <w:tab w:val="left" w:pos="709"/>
        </w:tabs>
        <w:spacing w:after="120" w:line="300" w:lineRule="auto"/>
        <w:rPr>
          <w:rFonts w:ascii="Arial" w:hAnsi="Arial" w:cs="Arial"/>
          <w:szCs w:val="20"/>
          <w:lang w:eastAsia="en-GB"/>
        </w:rPr>
      </w:pPr>
      <w:r w:rsidRPr="00222DF6">
        <w:rPr>
          <w:rFonts w:ascii="Arial" w:hAnsi="Arial" w:cs="Arial"/>
          <w:szCs w:val="20"/>
          <w:lang w:eastAsia="en-GB"/>
        </w:rPr>
        <w:t>Depending on the findings, hazardous areas may need to be fenced off, these could include:</w:t>
      </w:r>
    </w:p>
    <w:p w14:paraId="4097ACCC" w14:textId="77777777" w:rsidR="006D6CBD" w:rsidRPr="00A81132" w:rsidRDefault="006D6CBD" w:rsidP="006D6CBD">
      <w:pPr>
        <w:shd w:val="clear" w:color="auto" w:fill="FFFFFF"/>
        <w:tabs>
          <w:tab w:val="left" w:pos="709"/>
        </w:tabs>
        <w:spacing w:after="120" w:line="300" w:lineRule="auto"/>
        <w:rPr>
          <w:rFonts w:ascii="Arial" w:hAnsi="Arial" w:cs="Arial"/>
          <w:szCs w:val="20"/>
          <w:lang w:eastAsia="en-GB"/>
        </w:rPr>
      </w:pPr>
    </w:p>
    <w:p w14:paraId="089C0F0B" w14:textId="77777777" w:rsidR="006D6CBD" w:rsidRPr="00222DF6" w:rsidRDefault="006D6CBD">
      <w:pPr>
        <w:pStyle w:val="ListParagraph"/>
        <w:numPr>
          <w:ilvl w:val="0"/>
          <w:numId w:val="1"/>
        </w:numPr>
        <w:shd w:val="clear" w:color="auto" w:fill="FFFFFF"/>
        <w:tabs>
          <w:tab w:val="left" w:pos="709"/>
        </w:tabs>
        <w:spacing w:after="120" w:line="300" w:lineRule="auto"/>
        <w:contextualSpacing/>
        <w:rPr>
          <w:rFonts w:ascii="Arial" w:hAnsi="Arial" w:cs="Arial"/>
          <w:szCs w:val="20"/>
          <w:lang w:eastAsia="en-GB"/>
        </w:rPr>
      </w:pPr>
      <w:r w:rsidRPr="00222DF6">
        <w:rPr>
          <w:rFonts w:ascii="Arial" w:hAnsi="Arial" w:cs="Arial"/>
          <w:szCs w:val="20"/>
          <w:lang w:eastAsia="en-GB"/>
        </w:rPr>
        <w:t>Any building un-occupied or derelict (Windows &amp; Doors may need to be boarded up).</w:t>
      </w:r>
    </w:p>
    <w:p w14:paraId="65F9DDEE" w14:textId="77777777" w:rsidR="006D6CBD" w:rsidRPr="00222DF6" w:rsidRDefault="006D6CBD">
      <w:pPr>
        <w:pStyle w:val="ListParagraph"/>
        <w:numPr>
          <w:ilvl w:val="0"/>
          <w:numId w:val="1"/>
        </w:numPr>
        <w:shd w:val="clear" w:color="auto" w:fill="FFFFFF"/>
        <w:tabs>
          <w:tab w:val="left" w:pos="709"/>
        </w:tabs>
        <w:spacing w:after="120" w:line="300" w:lineRule="auto"/>
        <w:contextualSpacing/>
        <w:rPr>
          <w:rFonts w:ascii="Arial" w:hAnsi="Arial" w:cs="Arial"/>
          <w:szCs w:val="20"/>
          <w:lang w:eastAsia="en-GB"/>
        </w:rPr>
      </w:pPr>
      <w:r w:rsidRPr="00222DF6">
        <w:rPr>
          <w:rFonts w:ascii="Arial" w:hAnsi="Arial" w:cs="Arial"/>
          <w:szCs w:val="20"/>
          <w:lang w:eastAsia="en-GB"/>
        </w:rPr>
        <w:t>Any pit heads or excavations that may pose a hazard.</w:t>
      </w:r>
    </w:p>
    <w:p w14:paraId="3DC3D17F" w14:textId="77777777" w:rsidR="006D6CBD" w:rsidRPr="00222DF6" w:rsidRDefault="006D6CBD">
      <w:pPr>
        <w:pStyle w:val="ListParagraph"/>
        <w:numPr>
          <w:ilvl w:val="0"/>
          <w:numId w:val="1"/>
        </w:numPr>
        <w:shd w:val="clear" w:color="auto" w:fill="FFFFFF"/>
        <w:tabs>
          <w:tab w:val="left" w:pos="709"/>
        </w:tabs>
        <w:spacing w:after="120" w:line="300" w:lineRule="auto"/>
        <w:contextualSpacing/>
        <w:rPr>
          <w:rFonts w:ascii="Arial" w:hAnsi="Arial" w:cs="Arial"/>
          <w:szCs w:val="20"/>
          <w:lang w:eastAsia="en-GB"/>
        </w:rPr>
      </w:pPr>
      <w:r w:rsidRPr="00222DF6">
        <w:rPr>
          <w:rFonts w:ascii="Arial" w:hAnsi="Arial" w:cs="Arial"/>
          <w:szCs w:val="20"/>
          <w:lang w:eastAsia="en-GB"/>
        </w:rPr>
        <w:t>Wells or other type of water sources.</w:t>
      </w:r>
    </w:p>
    <w:p w14:paraId="1C48CD68" w14:textId="77777777" w:rsidR="006D6CBD" w:rsidRPr="00222DF6" w:rsidRDefault="006D6CBD">
      <w:pPr>
        <w:pStyle w:val="ListParagraph"/>
        <w:numPr>
          <w:ilvl w:val="0"/>
          <w:numId w:val="1"/>
        </w:numPr>
        <w:shd w:val="clear" w:color="auto" w:fill="FFFFFF"/>
        <w:tabs>
          <w:tab w:val="left" w:pos="709"/>
        </w:tabs>
        <w:spacing w:after="120" w:line="300" w:lineRule="auto"/>
        <w:contextualSpacing/>
        <w:rPr>
          <w:rFonts w:ascii="Arial" w:hAnsi="Arial" w:cs="Arial"/>
          <w:szCs w:val="20"/>
          <w:lang w:eastAsia="en-GB"/>
        </w:rPr>
      </w:pPr>
      <w:r w:rsidRPr="00222DF6">
        <w:rPr>
          <w:rFonts w:ascii="Arial" w:hAnsi="Arial" w:cs="Arial"/>
          <w:szCs w:val="20"/>
          <w:lang w:eastAsia="en-GB"/>
        </w:rPr>
        <w:t>Any leading edges that could be contribute to a fall.</w:t>
      </w:r>
    </w:p>
    <w:p w14:paraId="2FFCC136" w14:textId="77777777" w:rsidR="006D6CBD" w:rsidRPr="00222DF6" w:rsidRDefault="006D6CBD">
      <w:pPr>
        <w:pStyle w:val="ListParagraph"/>
        <w:numPr>
          <w:ilvl w:val="0"/>
          <w:numId w:val="1"/>
        </w:numPr>
        <w:shd w:val="clear" w:color="auto" w:fill="FFFFFF"/>
        <w:tabs>
          <w:tab w:val="left" w:pos="709"/>
        </w:tabs>
        <w:spacing w:after="120" w:line="300" w:lineRule="auto"/>
        <w:contextualSpacing/>
        <w:rPr>
          <w:rFonts w:ascii="Arial" w:hAnsi="Arial" w:cs="Arial"/>
          <w:szCs w:val="20"/>
          <w:lang w:eastAsia="en-GB"/>
        </w:rPr>
      </w:pPr>
      <w:r w:rsidRPr="00222DF6">
        <w:rPr>
          <w:rFonts w:ascii="Arial" w:hAnsi="Arial" w:cs="Arial"/>
          <w:szCs w:val="20"/>
          <w:lang w:eastAsia="en-GB"/>
        </w:rPr>
        <w:t>Access points to land, to prevent travellers from gaining access.</w:t>
      </w:r>
    </w:p>
    <w:p w14:paraId="0E8CF176" w14:textId="63644745" w:rsidR="006D6CBD" w:rsidRDefault="006D6CBD">
      <w:pPr>
        <w:pStyle w:val="ListParagraph"/>
        <w:numPr>
          <w:ilvl w:val="0"/>
          <w:numId w:val="1"/>
        </w:numPr>
        <w:shd w:val="clear" w:color="auto" w:fill="FFFFFF"/>
        <w:tabs>
          <w:tab w:val="left" w:pos="709"/>
        </w:tabs>
        <w:spacing w:after="120" w:line="300" w:lineRule="auto"/>
        <w:contextualSpacing/>
        <w:rPr>
          <w:rFonts w:ascii="Arial" w:hAnsi="Arial" w:cs="Arial"/>
          <w:szCs w:val="20"/>
          <w:lang w:eastAsia="en-GB"/>
        </w:rPr>
      </w:pPr>
      <w:r w:rsidRPr="00222DF6">
        <w:rPr>
          <w:rFonts w:ascii="Arial" w:hAnsi="Arial" w:cs="Arial"/>
          <w:szCs w:val="20"/>
          <w:lang w:eastAsia="en-GB"/>
        </w:rPr>
        <w:t>Any known contaminants.</w:t>
      </w:r>
    </w:p>
    <w:p w14:paraId="190F1862" w14:textId="77777777" w:rsidR="006D6CBD" w:rsidRPr="00222DF6" w:rsidRDefault="006D6CBD" w:rsidP="006D6CBD">
      <w:pPr>
        <w:pStyle w:val="ListParagraph"/>
        <w:shd w:val="clear" w:color="auto" w:fill="FFFFFF"/>
        <w:tabs>
          <w:tab w:val="left" w:pos="709"/>
        </w:tabs>
        <w:spacing w:after="120" w:line="300" w:lineRule="auto"/>
        <w:contextualSpacing/>
        <w:rPr>
          <w:rFonts w:ascii="Arial" w:hAnsi="Arial" w:cs="Arial"/>
          <w:szCs w:val="20"/>
          <w:lang w:eastAsia="en-GB"/>
        </w:rPr>
      </w:pPr>
    </w:p>
    <w:p w14:paraId="50180239" w14:textId="77777777" w:rsidR="006D6CBD" w:rsidRPr="00222DF6" w:rsidRDefault="006D6CBD" w:rsidP="006D6CBD">
      <w:pPr>
        <w:shd w:val="clear" w:color="auto" w:fill="FFFFFF"/>
        <w:tabs>
          <w:tab w:val="left" w:pos="709"/>
        </w:tabs>
        <w:spacing w:after="120" w:line="300" w:lineRule="auto"/>
        <w:rPr>
          <w:rFonts w:ascii="Arial" w:hAnsi="Arial" w:cs="Arial"/>
          <w:szCs w:val="20"/>
          <w:lang w:eastAsia="en-GB"/>
        </w:rPr>
      </w:pPr>
      <w:r w:rsidRPr="00222DF6">
        <w:rPr>
          <w:rFonts w:ascii="Arial" w:hAnsi="Arial" w:cs="Arial"/>
          <w:szCs w:val="20"/>
          <w:lang w:eastAsia="en-GB"/>
        </w:rPr>
        <w:t xml:space="preserve">Any mitigation measures </w:t>
      </w:r>
      <w:r w:rsidRPr="00A81132">
        <w:rPr>
          <w:rFonts w:ascii="Arial" w:hAnsi="Arial" w:cs="Arial"/>
          <w:szCs w:val="20"/>
          <w:lang w:eastAsia="en-GB"/>
        </w:rPr>
        <w:t xml:space="preserve">determined, </w:t>
      </w:r>
      <w:r w:rsidRPr="00222DF6">
        <w:rPr>
          <w:rFonts w:ascii="Arial" w:hAnsi="Arial" w:cs="Arial"/>
          <w:szCs w:val="20"/>
          <w:lang w:eastAsia="en-GB"/>
        </w:rPr>
        <w:t xml:space="preserve">must be detailed within the risk assessment. </w:t>
      </w:r>
    </w:p>
    <w:p w14:paraId="441A340D" w14:textId="732713CE" w:rsidR="006D6CBD" w:rsidRDefault="006D6CBD" w:rsidP="006D6CBD">
      <w:pPr>
        <w:shd w:val="clear" w:color="auto" w:fill="FFFFFF"/>
        <w:tabs>
          <w:tab w:val="left" w:pos="709"/>
        </w:tabs>
        <w:spacing w:after="120" w:line="300" w:lineRule="auto"/>
        <w:rPr>
          <w:rFonts w:ascii="Arial" w:hAnsi="Arial" w:cs="Arial"/>
          <w:szCs w:val="20"/>
          <w:lang w:eastAsia="en-GB"/>
        </w:rPr>
      </w:pPr>
      <w:r w:rsidRPr="00222DF6">
        <w:rPr>
          <w:rFonts w:ascii="Arial" w:hAnsi="Arial" w:cs="Arial"/>
          <w:szCs w:val="20"/>
          <w:lang w:eastAsia="en-GB"/>
        </w:rPr>
        <w:t xml:space="preserve">A competent person must carry out regular </w:t>
      </w:r>
      <w:r w:rsidRPr="00A81132">
        <w:rPr>
          <w:rFonts w:ascii="Arial" w:hAnsi="Arial" w:cs="Arial"/>
          <w:szCs w:val="20"/>
          <w:lang w:eastAsia="en-GB"/>
        </w:rPr>
        <w:t>inspections</w:t>
      </w:r>
      <w:r w:rsidRPr="00222DF6">
        <w:rPr>
          <w:rFonts w:ascii="Arial" w:hAnsi="Arial" w:cs="Arial"/>
          <w:szCs w:val="20"/>
          <w:lang w:eastAsia="en-GB"/>
        </w:rPr>
        <w:t xml:space="preserve"> to ensure that the protective measures remain in place until construction work commences. It is recommended that such checks are carried out on a three-monthly basis. </w:t>
      </w:r>
    </w:p>
    <w:p w14:paraId="68B061DC" w14:textId="77777777" w:rsidR="006D6CBD" w:rsidRDefault="006D6CBD" w:rsidP="006D6CBD">
      <w:pPr>
        <w:shd w:val="clear" w:color="auto" w:fill="FFFFFF"/>
        <w:tabs>
          <w:tab w:val="left" w:pos="709"/>
        </w:tabs>
        <w:spacing w:after="120" w:line="300" w:lineRule="auto"/>
        <w:rPr>
          <w:rFonts w:ascii="Arial" w:hAnsi="Arial" w:cs="Arial"/>
          <w:szCs w:val="20"/>
          <w:lang w:eastAsia="en-GB"/>
        </w:rPr>
      </w:pPr>
    </w:p>
    <w:p w14:paraId="143B48E1" w14:textId="77777777" w:rsidR="006D6CBD" w:rsidRDefault="006D6CBD" w:rsidP="006D6CBD">
      <w:pPr>
        <w:shd w:val="clear" w:color="auto" w:fill="FFFFFF"/>
        <w:tabs>
          <w:tab w:val="left" w:pos="709"/>
        </w:tabs>
        <w:spacing w:after="120" w:line="300" w:lineRule="auto"/>
        <w:rPr>
          <w:rFonts w:ascii="Arial" w:hAnsi="Arial" w:cs="Arial"/>
          <w:szCs w:val="20"/>
          <w:lang w:eastAsia="en-GB"/>
        </w:rPr>
      </w:pPr>
    </w:p>
    <w:p w14:paraId="3F256408" w14:textId="77777777" w:rsidR="006D6CBD" w:rsidRDefault="006D6CBD" w:rsidP="006D6CBD">
      <w:pPr>
        <w:shd w:val="clear" w:color="auto" w:fill="FFFFFF"/>
        <w:tabs>
          <w:tab w:val="left" w:pos="709"/>
        </w:tabs>
        <w:spacing w:after="120" w:line="300" w:lineRule="auto"/>
        <w:rPr>
          <w:rFonts w:ascii="Arial" w:hAnsi="Arial" w:cs="Arial"/>
          <w:szCs w:val="20"/>
          <w:lang w:eastAsia="en-GB"/>
        </w:rPr>
      </w:pPr>
    </w:p>
    <w:p w14:paraId="4D7830DF" w14:textId="77777777" w:rsidR="006D6CBD" w:rsidRDefault="006D6CBD" w:rsidP="006D6CBD">
      <w:pPr>
        <w:shd w:val="clear" w:color="auto" w:fill="FFFFFF"/>
        <w:tabs>
          <w:tab w:val="left" w:pos="709"/>
        </w:tabs>
        <w:spacing w:after="120" w:line="300" w:lineRule="auto"/>
        <w:rPr>
          <w:rFonts w:ascii="Arial" w:hAnsi="Arial" w:cs="Arial"/>
          <w:szCs w:val="20"/>
          <w:lang w:eastAsia="en-GB"/>
        </w:rPr>
      </w:pPr>
    </w:p>
    <w:p w14:paraId="3A434573" w14:textId="77777777" w:rsidR="006D6CBD" w:rsidRDefault="006D6CBD" w:rsidP="006D6CBD">
      <w:pPr>
        <w:shd w:val="clear" w:color="auto" w:fill="FFFFFF"/>
        <w:tabs>
          <w:tab w:val="left" w:pos="709"/>
        </w:tabs>
        <w:spacing w:after="120" w:line="300" w:lineRule="auto"/>
        <w:rPr>
          <w:rFonts w:ascii="Arial" w:hAnsi="Arial" w:cs="Arial"/>
          <w:szCs w:val="20"/>
          <w:lang w:eastAsia="en-GB"/>
        </w:rPr>
      </w:pPr>
    </w:p>
    <w:p w14:paraId="046CCDCD" w14:textId="7FC504E6" w:rsidR="006D6CBD" w:rsidRDefault="006D6CBD" w:rsidP="006D6CBD">
      <w:pPr>
        <w:shd w:val="clear" w:color="auto" w:fill="FFFFFF"/>
        <w:tabs>
          <w:tab w:val="left" w:pos="709"/>
        </w:tabs>
        <w:spacing w:after="120" w:line="300" w:lineRule="auto"/>
        <w:rPr>
          <w:rFonts w:ascii="Arial" w:hAnsi="Arial" w:cs="Arial"/>
          <w:szCs w:val="20"/>
          <w:lang w:eastAsia="en-GB"/>
        </w:rPr>
      </w:pPr>
      <w:r w:rsidRPr="00222DF6">
        <w:rPr>
          <w:rFonts w:ascii="Arial" w:hAnsi="Arial" w:cs="Arial"/>
          <w:szCs w:val="20"/>
          <w:lang w:eastAsia="en-GB"/>
        </w:rPr>
        <w:t xml:space="preserve">It is important to note that it is not always necessary to fence off the whole area of land, only hazardous areas that pose a risk of injury. It is important to note however land not being developed for a number of years still requires periodic checks to ensure any deteriorations are monitored and where required mitigation added, an example would be vegetation close to the boundary that may need to be maintained. Also, if any invasive species or plants are present, such as Japanese Knotweed, a mitigation strategy must be put in place to prevent spread.  </w:t>
      </w:r>
    </w:p>
    <w:p w14:paraId="719B06E4" w14:textId="241ECA4B" w:rsidR="006D6CBD" w:rsidRDefault="006D6CBD" w:rsidP="006D6CBD">
      <w:pPr>
        <w:shd w:val="clear" w:color="auto" w:fill="FFFFFF"/>
        <w:tabs>
          <w:tab w:val="left" w:pos="709"/>
        </w:tabs>
        <w:spacing w:after="120" w:line="300" w:lineRule="auto"/>
        <w:rPr>
          <w:rFonts w:ascii="Arial" w:hAnsi="Arial" w:cs="Arial"/>
          <w:szCs w:val="20"/>
          <w:lang w:eastAsia="en-GB"/>
        </w:rPr>
      </w:pPr>
      <w:r w:rsidRPr="00222DF6">
        <w:rPr>
          <w:rFonts w:ascii="Arial" w:hAnsi="Arial" w:cs="Arial"/>
          <w:szCs w:val="20"/>
          <w:lang w:eastAsia="en-GB"/>
        </w:rPr>
        <w:t>If there are any trees that could pose a risk to the public, then a competent person must be appointed to carry out a tree survey</w:t>
      </w:r>
      <w:r w:rsidRPr="00A81132">
        <w:rPr>
          <w:rFonts w:ascii="Arial" w:hAnsi="Arial" w:cs="Arial"/>
          <w:szCs w:val="20"/>
          <w:lang w:eastAsia="en-GB"/>
        </w:rPr>
        <w:t>.</w:t>
      </w:r>
    </w:p>
    <w:p w14:paraId="4C4361EF" w14:textId="5010DAA0" w:rsidR="006D6CBD" w:rsidRDefault="006D6CBD" w:rsidP="006D6CBD">
      <w:pPr>
        <w:shd w:val="clear" w:color="auto" w:fill="FFFFFF"/>
        <w:tabs>
          <w:tab w:val="left" w:pos="709"/>
        </w:tabs>
        <w:spacing w:after="120" w:line="300" w:lineRule="auto"/>
        <w:rPr>
          <w:rFonts w:ascii="Arial" w:hAnsi="Arial" w:cs="Arial"/>
          <w:szCs w:val="20"/>
          <w:lang w:eastAsia="en-GB"/>
        </w:rPr>
      </w:pPr>
    </w:p>
    <w:p w14:paraId="64EB2CF8" w14:textId="77777777" w:rsidR="006D6CBD" w:rsidRPr="00222DF6" w:rsidRDefault="006D6CBD" w:rsidP="006D6CBD">
      <w:pPr>
        <w:spacing w:after="120" w:line="300" w:lineRule="auto"/>
        <w:rPr>
          <w:rFonts w:ascii="Arial" w:hAnsi="Arial" w:cs="Arial"/>
          <w:b/>
          <w:bCs/>
          <w:szCs w:val="20"/>
          <w:lang w:eastAsia="en-GB"/>
        </w:rPr>
      </w:pPr>
      <w:r w:rsidRPr="00222DF6">
        <w:rPr>
          <w:rFonts w:ascii="Arial" w:hAnsi="Arial" w:cs="Arial"/>
          <w:b/>
          <w:bCs/>
          <w:szCs w:val="20"/>
          <w:lang w:eastAsia="en-GB"/>
        </w:rPr>
        <w:t>Land Owned (Under Construction)</w:t>
      </w:r>
    </w:p>
    <w:p w14:paraId="53C4ADA4" w14:textId="77777777" w:rsidR="006D6CBD" w:rsidRDefault="006D6CBD" w:rsidP="006D6CBD">
      <w:pPr>
        <w:spacing w:after="120" w:line="300" w:lineRule="auto"/>
        <w:rPr>
          <w:rFonts w:ascii="Arial" w:hAnsi="Arial" w:cs="Arial"/>
          <w:szCs w:val="20"/>
          <w:lang w:eastAsia="en-GB"/>
        </w:rPr>
      </w:pPr>
      <w:r w:rsidRPr="00222DF6">
        <w:rPr>
          <w:rFonts w:ascii="Arial" w:hAnsi="Arial" w:cs="Arial"/>
          <w:szCs w:val="20"/>
          <w:lang w:eastAsia="en-GB"/>
        </w:rPr>
        <w:t>Once the</w:t>
      </w:r>
      <w:r w:rsidRPr="00A81132">
        <w:rPr>
          <w:rFonts w:ascii="Arial" w:hAnsi="Arial" w:cs="Arial"/>
          <w:szCs w:val="20"/>
          <w:lang w:eastAsia="en-GB"/>
        </w:rPr>
        <w:t xml:space="preserve"> construction phase commences, as a minimum a 2m high fence is an effective site barrier for most sites, exceptions to this may be city centre sites and residential areas where there have been previous attempts by children to gain access to the site. In these cases, larger hoardings may be appropriate. </w:t>
      </w:r>
    </w:p>
    <w:p w14:paraId="2D291BBC" w14:textId="40B751AA" w:rsidR="006D6CBD" w:rsidRPr="00A81132" w:rsidRDefault="006D6CBD" w:rsidP="006D6CBD">
      <w:pPr>
        <w:spacing w:after="120" w:line="300" w:lineRule="auto"/>
        <w:rPr>
          <w:rFonts w:ascii="Arial" w:hAnsi="Arial" w:cs="Arial"/>
          <w:szCs w:val="20"/>
          <w:lang w:eastAsia="en-GB"/>
        </w:rPr>
      </w:pPr>
      <w:r w:rsidRPr="00A81132">
        <w:rPr>
          <w:rFonts w:ascii="Arial" w:hAnsi="Arial" w:cs="Arial"/>
          <w:szCs w:val="20"/>
          <w:lang w:eastAsia="en-GB"/>
        </w:rPr>
        <w:t xml:space="preserve">Perimeter fences can be constructed from a range of materials, including metal mesh. If a fence is to be used, then it should be difficult to climb. Using a close mesh which prevents children getting their hands and feet through should mean that no one can gain handholds or footholds. </w:t>
      </w:r>
    </w:p>
    <w:p w14:paraId="111113AB" w14:textId="77777777" w:rsidR="006D6CBD" w:rsidRDefault="006D6CBD" w:rsidP="006D6CBD">
      <w:pPr>
        <w:spacing w:after="120" w:line="300" w:lineRule="auto"/>
        <w:rPr>
          <w:rFonts w:ascii="Arial" w:hAnsi="Arial" w:cs="Arial"/>
          <w:szCs w:val="20"/>
          <w:lang w:eastAsia="en-GB"/>
        </w:rPr>
      </w:pPr>
      <w:r w:rsidRPr="00A81132">
        <w:rPr>
          <w:rFonts w:ascii="Arial" w:hAnsi="Arial" w:cs="Arial"/>
          <w:szCs w:val="20"/>
          <w:lang w:eastAsia="en-GB"/>
        </w:rPr>
        <w:t xml:space="preserve">Sectional fencing should be locked together and not easily separated without using a tool from the inside of the site. Keep gaps underneath the fence or gate as small as possible to stop anyone gaining access under the fence. Make sure children cannot get access through gaps under temporary fencing. </w:t>
      </w:r>
    </w:p>
    <w:p w14:paraId="1D19B585" w14:textId="3B463FF9" w:rsidR="006D6CBD" w:rsidRPr="00222DF6" w:rsidRDefault="006D6CBD" w:rsidP="006D6CBD">
      <w:pPr>
        <w:spacing w:after="120" w:line="300" w:lineRule="auto"/>
        <w:rPr>
          <w:rFonts w:ascii="Arial" w:hAnsi="Arial" w:cs="Arial"/>
          <w:b/>
          <w:bCs/>
          <w:szCs w:val="20"/>
          <w:lang w:eastAsia="en-GB"/>
        </w:rPr>
      </w:pPr>
      <w:r w:rsidRPr="00A81132">
        <w:rPr>
          <w:rFonts w:ascii="Arial" w:hAnsi="Arial" w:cs="Arial"/>
          <w:szCs w:val="20"/>
          <w:lang w:eastAsia="en-GB"/>
        </w:rPr>
        <w:t>On uneven ground gaps can be quite considerable if steps are not taken to level the surface. Where the feet of sectional fencing points into pedestrian areas, they should be highlighted to avoid tripping hazards.</w:t>
      </w:r>
      <w:r w:rsidRPr="00A81132">
        <w:rPr>
          <w:rFonts w:ascii="Arial" w:hAnsi="Arial" w:cs="Arial"/>
          <w:b/>
          <w:bCs/>
          <w:szCs w:val="20"/>
          <w:lang w:eastAsia="en-GB"/>
        </w:rPr>
        <w:t xml:space="preserve">  </w:t>
      </w:r>
    </w:p>
    <w:p w14:paraId="31A00CEF" w14:textId="125F23CA" w:rsidR="006D6CBD" w:rsidRDefault="006D6CBD" w:rsidP="006D6CBD">
      <w:pPr>
        <w:shd w:val="clear" w:color="auto" w:fill="FFFFFF"/>
        <w:tabs>
          <w:tab w:val="left" w:pos="709"/>
        </w:tabs>
        <w:spacing w:after="120" w:line="300" w:lineRule="auto"/>
        <w:rPr>
          <w:rFonts w:ascii="Arial" w:hAnsi="Arial" w:cs="Arial"/>
          <w:szCs w:val="20"/>
          <w:lang w:eastAsia="en-GB"/>
        </w:rPr>
      </w:pPr>
    </w:p>
    <w:p w14:paraId="3522B325" w14:textId="0E24681D" w:rsidR="006D6CBD" w:rsidRDefault="00F91358" w:rsidP="006D6CBD">
      <w:pPr>
        <w:spacing w:after="120" w:line="300" w:lineRule="auto"/>
        <w:rPr>
          <w:rFonts w:ascii="Arial" w:hAnsi="Arial" w:cs="Arial"/>
          <w:b/>
          <w:bCs/>
          <w:szCs w:val="20"/>
          <w:lang w:eastAsia="en-GB"/>
        </w:rPr>
      </w:pPr>
      <w:r>
        <w:rPr>
          <w:rFonts w:ascii="Arial" w:hAnsi="Arial" w:cs="Arial"/>
          <w:b/>
          <w:bCs/>
          <w:szCs w:val="20"/>
          <w:lang w:eastAsia="en-GB"/>
        </w:rPr>
        <w:t xml:space="preserve">Additional Security Measures </w:t>
      </w:r>
    </w:p>
    <w:p w14:paraId="08D955F6" w14:textId="59B514E2" w:rsidR="004B52AA" w:rsidRPr="00EB6F62" w:rsidRDefault="00612BEE" w:rsidP="004B52AA">
      <w:pPr>
        <w:spacing w:after="240" w:line="240" w:lineRule="auto"/>
        <w:jc w:val="left"/>
        <w:textAlignment w:val="baseline"/>
        <w:rPr>
          <w:rFonts w:asciiTheme="minorHAnsi" w:hAnsiTheme="minorHAnsi" w:cstheme="minorHAnsi"/>
          <w:color w:val="111111"/>
          <w:szCs w:val="20"/>
          <w:lang w:eastAsia="en-GB"/>
        </w:rPr>
      </w:pPr>
      <w:r>
        <w:rPr>
          <w:rFonts w:asciiTheme="minorHAnsi" w:hAnsiTheme="minorHAnsi" w:cstheme="minorHAnsi"/>
          <w:color w:val="111111"/>
          <w:szCs w:val="20"/>
          <w:lang w:eastAsia="en-GB"/>
        </w:rPr>
        <w:t>A</w:t>
      </w:r>
      <w:r w:rsidR="00A82BB0" w:rsidRPr="00EB6F62">
        <w:rPr>
          <w:rFonts w:asciiTheme="minorHAnsi" w:hAnsiTheme="minorHAnsi" w:cstheme="minorHAnsi"/>
          <w:color w:val="111111"/>
          <w:szCs w:val="20"/>
          <w:lang w:eastAsia="en-GB"/>
        </w:rPr>
        <w:t xml:space="preserve"> </w:t>
      </w:r>
      <w:r w:rsidR="00A82BB0" w:rsidRPr="00031B0A">
        <w:rPr>
          <w:rFonts w:asciiTheme="minorHAnsi" w:hAnsiTheme="minorHAnsi" w:cstheme="minorHAnsi"/>
          <w:color w:val="111111"/>
          <w:szCs w:val="20"/>
          <w:lang w:eastAsia="en-GB"/>
        </w:rPr>
        <w:t>site</w:t>
      </w:r>
      <w:r w:rsidR="00A82BB0" w:rsidRPr="00EB6F62">
        <w:rPr>
          <w:rFonts w:asciiTheme="minorHAnsi" w:hAnsiTheme="minorHAnsi" w:cstheme="minorHAnsi"/>
          <w:color w:val="111111"/>
          <w:szCs w:val="20"/>
          <w:lang w:eastAsia="en-GB"/>
        </w:rPr>
        <w:t xml:space="preserve"> </w:t>
      </w:r>
      <w:r>
        <w:rPr>
          <w:rFonts w:asciiTheme="minorHAnsi" w:hAnsiTheme="minorHAnsi" w:cstheme="minorHAnsi"/>
          <w:color w:val="111111"/>
          <w:szCs w:val="20"/>
          <w:lang w:eastAsia="en-GB"/>
        </w:rPr>
        <w:t xml:space="preserve">wide </w:t>
      </w:r>
      <w:r w:rsidR="00A82BB0" w:rsidRPr="00EB6F62">
        <w:rPr>
          <w:rFonts w:asciiTheme="minorHAnsi" w:hAnsiTheme="minorHAnsi" w:cstheme="minorHAnsi"/>
          <w:color w:val="111111"/>
          <w:szCs w:val="20"/>
          <w:lang w:eastAsia="en-GB"/>
        </w:rPr>
        <w:t>risk assessment should carefully consider a range of appropriate controls to prevent or deter access.</w:t>
      </w:r>
      <w:r>
        <w:rPr>
          <w:rFonts w:asciiTheme="minorHAnsi" w:hAnsiTheme="minorHAnsi" w:cstheme="minorHAnsi"/>
          <w:color w:val="111111"/>
          <w:szCs w:val="20"/>
          <w:lang w:eastAsia="en-GB"/>
        </w:rPr>
        <w:t xml:space="preserve"> </w:t>
      </w:r>
      <w:r w:rsidR="004B52AA" w:rsidRPr="00EB6F62">
        <w:rPr>
          <w:rFonts w:asciiTheme="minorHAnsi" w:hAnsiTheme="minorHAnsi" w:cstheme="minorHAnsi"/>
          <w:color w:val="111111"/>
          <w:szCs w:val="20"/>
          <w:lang w:eastAsia="en-GB"/>
        </w:rPr>
        <w:t>The site risk assessment should be kept under review and reports of damage to site or local fencing or trespassing out of working hours should be investigated and security measures reviewed as a matter of urgency.</w:t>
      </w:r>
    </w:p>
    <w:p w14:paraId="057E3F24" w14:textId="77777777" w:rsidR="004B52AA" w:rsidRPr="00031B0A" w:rsidRDefault="004B52AA" w:rsidP="004B52AA">
      <w:pPr>
        <w:rPr>
          <w:rFonts w:asciiTheme="minorHAnsi" w:hAnsiTheme="minorHAnsi" w:cstheme="minorHAnsi"/>
          <w:lang w:eastAsia="en-GB"/>
        </w:rPr>
      </w:pPr>
      <w:r w:rsidRPr="00031B0A">
        <w:rPr>
          <w:rFonts w:asciiTheme="minorHAnsi" w:hAnsiTheme="minorHAnsi" w:cstheme="minorHAnsi"/>
          <w:lang w:eastAsia="en-GB"/>
        </w:rPr>
        <w:t>The level of security needed and the options available will be affected by the location and nature of the construction work, including:</w:t>
      </w:r>
    </w:p>
    <w:p w14:paraId="5748FCC0" w14:textId="77777777" w:rsidR="004B52AA" w:rsidRPr="004B52AA" w:rsidRDefault="004B52AA">
      <w:pPr>
        <w:pStyle w:val="ListParagraph"/>
        <w:numPr>
          <w:ilvl w:val="0"/>
          <w:numId w:val="9"/>
        </w:numPr>
        <w:rPr>
          <w:rFonts w:asciiTheme="minorHAnsi" w:hAnsiTheme="minorHAnsi" w:cstheme="minorHAnsi"/>
          <w:lang w:eastAsia="en-GB"/>
        </w:rPr>
      </w:pPr>
      <w:r w:rsidRPr="004B52AA">
        <w:rPr>
          <w:rFonts w:asciiTheme="minorHAnsi" w:hAnsiTheme="minorHAnsi" w:cstheme="minorHAnsi"/>
          <w:lang w:eastAsia="en-GB"/>
        </w:rPr>
        <w:t>Proximity to residential areas, schools, and other public venues.</w:t>
      </w:r>
    </w:p>
    <w:p w14:paraId="26154631" w14:textId="77777777" w:rsidR="004B52AA" w:rsidRPr="004B52AA" w:rsidRDefault="004B52AA">
      <w:pPr>
        <w:pStyle w:val="ListParagraph"/>
        <w:numPr>
          <w:ilvl w:val="0"/>
          <w:numId w:val="9"/>
        </w:numPr>
        <w:rPr>
          <w:rFonts w:asciiTheme="minorHAnsi" w:hAnsiTheme="minorHAnsi" w:cstheme="minorHAnsi"/>
          <w:lang w:eastAsia="en-GB"/>
        </w:rPr>
      </w:pPr>
      <w:r w:rsidRPr="004B52AA">
        <w:rPr>
          <w:rFonts w:asciiTheme="minorHAnsi" w:hAnsiTheme="minorHAnsi" w:cstheme="minorHAnsi"/>
          <w:lang w:eastAsia="en-GB"/>
        </w:rPr>
        <w:t>Length of time site is closing for – overnight, weekend, holiday, mothballed, etc.</w:t>
      </w:r>
    </w:p>
    <w:p w14:paraId="5C61D089" w14:textId="77777777" w:rsidR="004C04B2" w:rsidRDefault="004B52AA" w:rsidP="004B52AA">
      <w:pPr>
        <w:spacing w:after="120" w:line="300" w:lineRule="auto"/>
        <w:rPr>
          <w:rFonts w:ascii="Arial" w:hAnsi="Arial" w:cs="Arial"/>
        </w:rPr>
      </w:pPr>
      <w:r w:rsidRPr="004B52AA">
        <w:rPr>
          <w:rFonts w:ascii="Arial" w:hAnsi="Arial" w:cs="Arial"/>
        </w:rPr>
        <w:t>Timber frame construction presents a high level of fire risk, increased security measures must be considered during the “high risk” phase of timber-frame construction</w:t>
      </w:r>
      <w:r>
        <w:rPr>
          <w:rFonts w:ascii="Arial" w:hAnsi="Arial" w:cs="Arial"/>
        </w:rPr>
        <w:t xml:space="preserve"> to prevent unauthorised access.</w:t>
      </w:r>
      <w:r w:rsidRPr="004B52AA">
        <w:rPr>
          <w:rFonts w:ascii="Arial" w:hAnsi="Arial" w:cs="Arial"/>
        </w:rPr>
        <w:t xml:space="preserve"> </w:t>
      </w:r>
    </w:p>
    <w:p w14:paraId="5646EF49" w14:textId="3A86B1DA" w:rsidR="004B52AA" w:rsidRPr="004B52AA" w:rsidRDefault="004B52AA" w:rsidP="004B52AA">
      <w:pPr>
        <w:spacing w:after="120" w:line="300" w:lineRule="auto"/>
        <w:rPr>
          <w:rFonts w:ascii="Arial" w:hAnsi="Arial" w:cs="Arial"/>
          <w:b/>
          <w:bCs/>
          <w:szCs w:val="20"/>
          <w:lang w:eastAsia="en-GB"/>
        </w:rPr>
      </w:pPr>
      <w:r w:rsidRPr="004B52AA">
        <w:rPr>
          <w:rFonts w:ascii="Arial" w:hAnsi="Arial" w:cs="Arial"/>
        </w:rPr>
        <w:t>Once completed, timber frame buildings have an equivalent fire performance to traditional build, however throughout the build stage specific controls must be implemented.</w:t>
      </w:r>
    </w:p>
    <w:p w14:paraId="41F0189E" w14:textId="32ED4588" w:rsidR="004B52AA" w:rsidRDefault="004B52AA" w:rsidP="00A82BB0">
      <w:pPr>
        <w:spacing w:after="240" w:line="240" w:lineRule="auto"/>
        <w:jc w:val="left"/>
        <w:textAlignment w:val="baseline"/>
        <w:rPr>
          <w:rFonts w:asciiTheme="minorHAnsi" w:hAnsiTheme="minorHAnsi" w:cstheme="minorHAnsi"/>
          <w:color w:val="111111"/>
          <w:szCs w:val="20"/>
          <w:lang w:eastAsia="en-GB"/>
        </w:rPr>
      </w:pPr>
    </w:p>
    <w:p w14:paraId="53914DF8" w14:textId="0868FB96" w:rsidR="004B52AA" w:rsidRDefault="004B52AA" w:rsidP="00A82BB0">
      <w:pPr>
        <w:spacing w:after="240" w:line="240" w:lineRule="auto"/>
        <w:jc w:val="left"/>
        <w:textAlignment w:val="baseline"/>
        <w:rPr>
          <w:rFonts w:asciiTheme="minorHAnsi" w:hAnsiTheme="minorHAnsi" w:cstheme="minorHAnsi"/>
          <w:color w:val="111111"/>
          <w:szCs w:val="20"/>
          <w:lang w:eastAsia="en-GB"/>
        </w:rPr>
      </w:pPr>
    </w:p>
    <w:p w14:paraId="5C4E14F4" w14:textId="77777777" w:rsidR="004C04B2" w:rsidRDefault="004C04B2" w:rsidP="00A82BB0">
      <w:pPr>
        <w:spacing w:after="240" w:line="240" w:lineRule="auto"/>
        <w:jc w:val="left"/>
        <w:textAlignment w:val="baseline"/>
        <w:rPr>
          <w:rFonts w:asciiTheme="minorHAnsi" w:hAnsiTheme="minorHAnsi" w:cstheme="minorHAnsi"/>
          <w:color w:val="111111"/>
          <w:szCs w:val="20"/>
          <w:lang w:eastAsia="en-GB"/>
        </w:rPr>
      </w:pPr>
    </w:p>
    <w:p w14:paraId="25F93A9C" w14:textId="462D8B84" w:rsidR="00A82BB0" w:rsidRPr="00EB6F62" w:rsidRDefault="00A82BB0" w:rsidP="00A82BB0">
      <w:pPr>
        <w:spacing w:after="240" w:line="240" w:lineRule="auto"/>
        <w:jc w:val="left"/>
        <w:textAlignment w:val="baseline"/>
        <w:rPr>
          <w:rFonts w:asciiTheme="minorHAnsi" w:hAnsiTheme="minorHAnsi" w:cstheme="minorHAnsi"/>
          <w:color w:val="111111"/>
          <w:szCs w:val="20"/>
          <w:lang w:eastAsia="en-GB"/>
        </w:rPr>
      </w:pPr>
      <w:r w:rsidRPr="00EB6F62">
        <w:rPr>
          <w:rFonts w:asciiTheme="minorHAnsi" w:hAnsiTheme="minorHAnsi" w:cstheme="minorHAnsi"/>
          <w:color w:val="111111"/>
          <w:szCs w:val="20"/>
          <w:lang w:eastAsia="en-GB"/>
        </w:rPr>
        <w:t>Examples in situations where the risk of unauthorised access is high are the use of:</w:t>
      </w:r>
    </w:p>
    <w:p w14:paraId="654A270B" w14:textId="77777777" w:rsidR="00A82BB0" w:rsidRPr="00EB6F62" w:rsidRDefault="00A82BB0">
      <w:pPr>
        <w:numPr>
          <w:ilvl w:val="0"/>
          <w:numId w:val="5"/>
        </w:numPr>
        <w:spacing w:after="0" w:line="240" w:lineRule="auto"/>
        <w:ind w:left="1140"/>
        <w:jc w:val="left"/>
        <w:textAlignment w:val="baseline"/>
        <w:rPr>
          <w:rFonts w:asciiTheme="minorHAnsi" w:hAnsiTheme="minorHAnsi" w:cstheme="minorHAnsi"/>
          <w:color w:val="111111"/>
          <w:szCs w:val="20"/>
          <w:lang w:eastAsia="en-GB"/>
        </w:rPr>
      </w:pPr>
      <w:r w:rsidRPr="00EB6F62">
        <w:rPr>
          <w:rFonts w:asciiTheme="minorHAnsi" w:hAnsiTheme="minorHAnsi" w:cstheme="minorHAnsi"/>
          <w:color w:val="111111"/>
          <w:szCs w:val="20"/>
          <w:lang w:eastAsia="en-GB"/>
        </w:rPr>
        <w:t>Closed Circuit TV (CCTV</w:t>
      </w:r>
      <w:r w:rsidRPr="00031B0A">
        <w:rPr>
          <w:rFonts w:asciiTheme="minorHAnsi" w:hAnsiTheme="minorHAnsi" w:cstheme="minorHAnsi"/>
          <w:color w:val="111111"/>
          <w:szCs w:val="20"/>
          <w:lang w:eastAsia="en-GB"/>
        </w:rPr>
        <w:t>).</w:t>
      </w:r>
    </w:p>
    <w:p w14:paraId="68C8CFEC" w14:textId="77777777" w:rsidR="00A82BB0" w:rsidRPr="00EB6F62" w:rsidRDefault="00A82BB0">
      <w:pPr>
        <w:numPr>
          <w:ilvl w:val="0"/>
          <w:numId w:val="6"/>
        </w:numPr>
        <w:spacing w:after="0" w:line="240" w:lineRule="auto"/>
        <w:ind w:left="1140"/>
        <w:jc w:val="left"/>
        <w:textAlignment w:val="baseline"/>
        <w:rPr>
          <w:rFonts w:asciiTheme="minorHAnsi" w:hAnsiTheme="minorHAnsi" w:cstheme="minorHAnsi"/>
          <w:color w:val="111111"/>
          <w:szCs w:val="20"/>
          <w:lang w:eastAsia="en-GB"/>
        </w:rPr>
      </w:pPr>
      <w:r w:rsidRPr="00EB6F62">
        <w:rPr>
          <w:rFonts w:asciiTheme="minorHAnsi" w:hAnsiTheme="minorHAnsi" w:cstheme="minorHAnsi"/>
          <w:color w:val="111111"/>
          <w:szCs w:val="20"/>
          <w:lang w:eastAsia="en-GB"/>
        </w:rPr>
        <w:t xml:space="preserve">CCTV with active monitoring to detect presence of </w:t>
      </w:r>
      <w:r w:rsidRPr="00031B0A">
        <w:rPr>
          <w:rFonts w:asciiTheme="minorHAnsi" w:hAnsiTheme="minorHAnsi" w:cstheme="minorHAnsi"/>
          <w:color w:val="111111"/>
          <w:szCs w:val="20"/>
          <w:lang w:eastAsia="en-GB"/>
        </w:rPr>
        <w:t>persons.</w:t>
      </w:r>
    </w:p>
    <w:p w14:paraId="7ADD8565" w14:textId="77777777" w:rsidR="00A82BB0" w:rsidRPr="00EB6F62" w:rsidRDefault="00A82BB0">
      <w:pPr>
        <w:numPr>
          <w:ilvl w:val="0"/>
          <w:numId w:val="7"/>
        </w:numPr>
        <w:spacing w:after="0" w:line="240" w:lineRule="auto"/>
        <w:ind w:left="1140"/>
        <w:jc w:val="left"/>
        <w:textAlignment w:val="baseline"/>
        <w:rPr>
          <w:rFonts w:asciiTheme="minorHAnsi" w:hAnsiTheme="minorHAnsi" w:cstheme="minorHAnsi"/>
          <w:color w:val="111111"/>
          <w:szCs w:val="20"/>
          <w:lang w:eastAsia="en-GB"/>
        </w:rPr>
      </w:pPr>
      <w:r w:rsidRPr="00EB6F62">
        <w:rPr>
          <w:rFonts w:asciiTheme="minorHAnsi" w:hAnsiTheme="minorHAnsi" w:cstheme="minorHAnsi"/>
          <w:color w:val="111111"/>
          <w:szCs w:val="20"/>
          <w:lang w:eastAsia="en-GB"/>
        </w:rPr>
        <w:t xml:space="preserve">CCTV with active monitoring and loudspeakers allowing remote security monitoring and verbal intervention, </w:t>
      </w:r>
      <w:r w:rsidRPr="00031B0A">
        <w:rPr>
          <w:rFonts w:asciiTheme="minorHAnsi" w:hAnsiTheme="minorHAnsi" w:cstheme="minorHAnsi"/>
          <w:color w:val="111111"/>
          <w:szCs w:val="20"/>
          <w:lang w:eastAsia="en-GB"/>
        </w:rPr>
        <w:t>and.</w:t>
      </w:r>
    </w:p>
    <w:p w14:paraId="1F536CC7" w14:textId="77777777" w:rsidR="00A82BB0" w:rsidRPr="00EB6F62" w:rsidRDefault="00A82BB0">
      <w:pPr>
        <w:numPr>
          <w:ilvl w:val="0"/>
          <w:numId w:val="8"/>
        </w:numPr>
        <w:spacing w:after="0" w:line="240" w:lineRule="auto"/>
        <w:ind w:left="1140"/>
        <w:jc w:val="left"/>
        <w:textAlignment w:val="baseline"/>
        <w:rPr>
          <w:rFonts w:asciiTheme="minorHAnsi" w:hAnsiTheme="minorHAnsi" w:cstheme="minorHAnsi"/>
          <w:color w:val="111111"/>
          <w:szCs w:val="20"/>
          <w:lang w:eastAsia="en-GB"/>
        </w:rPr>
      </w:pPr>
      <w:r w:rsidRPr="00EB6F62">
        <w:rPr>
          <w:rFonts w:asciiTheme="minorHAnsi" w:hAnsiTheme="minorHAnsi" w:cstheme="minorHAnsi"/>
          <w:color w:val="111111"/>
          <w:szCs w:val="20"/>
          <w:lang w:eastAsia="en-GB"/>
        </w:rPr>
        <w:t>Security personnel either based on site or by visiting patrol.</w:t>
      </w:r>
    </w:p>
    <w:p w14:paraId="00C193AB" w14:textId="77777777" w:rsidR="004C04B2" w:rsidRDefault="004C04B2" w:rsidP="00A82BB0">
      <w:pPr>
        <w:spacing w:after="240" w:line="240" w:lineRule="auto"/>
        <w:jc w:val="left"/>
        <w:textAlignment w:val="baseline"/>
        <w:rPr>
          <w:rFonts w:asciiTheme="minorHAnsi" w:hAnsiTheme="minorHAnsi" w:cstheme="minorHAnsi"/>
          <w:color w:val="111111"/>
          <w:szCs w:val="20"/>
          <w:lang w:eastAsia="en-GB"/>
        </w:rPr>
      </w:pPr>
    </w:p>
    <w:p w14:paraId="5E80D626" w14:textId="57A219B8" w:rsidR="00A82BB0" w:rsidRPr="00EB6F62" w:rsidRDefault="00A82BB0" w:rsidP="00A82BB0">
      <w:pPr>
        <w:spacing w:after="240" w:line="240" w:lineRule="auto"/>
        <w:jc w:val="left"/>
        <w:textAlignment w:val="baseline"/>
        <w:rPr>
          <w:rFonts w:asciiTheme="minorHAnsi" w:hAnsiTheme="minorHAnsi" w:cstheme="minorHAnsi"/>
          <w:color w:val="111111"/>
          <w:szCs w:val="20"/>
          <w:lang w:eastAsia="en-GB"/>
        </w:rPr>
      </w:pPr>
      <w:r w:rsidRPr="00EB6F62">
        <w:rPr>
          <w:rFonts w:asciiTheme="minorHAnsi" w:hAnsiTheme="minorHAnsi" w:cstheme="minorHAnsi"/>
          <w:color w:val="111111"/>
          <w:szCs w:val="20"/>
          <w:lang w:eastAsia="en-GB"/>
        </w:rPr>
        <w:t>Whilst signage is appropriate, this is a low level of control and unlikely in itself to deter children.</w:t>
      </w:r>
    </w:p>
    <w:p w14:paraId="5915D809" w14:textId="77777777" w:rsidR="004C04B2" w:rsidRDefault="004C04B2" w:rsidP="006D6CBD">
      <w:pPr>
        <w:spacing w:after="120" w:line="300" w:lineRule="auto"/>
        <w:rPr>
          <w:rFonts w:ascii="Arial" w:hAnsi="Arial" w:cs="Arial"/>
          <w:b/>
          <w:bCs/>
          <w:szCs w:val="20"/>
          <w:lang w:eastAsia="en-GB"/>
        </w:rPr>
      </w:pPr>
    </w:p>
    <w:p w14:paraId="243CB8E7" w14:textId="1D4AC936" w:rsidR="006D6CBD" w:rsidRPr="00222DF6" w:rsidRDefault="006D6CBD" w:rsidP="006D6CBD">
      <w:pPr>
        <w:spacing w:after="120" w:line="300" w:lineRule="auto"/>
        <w:rPr>
          <w:rFonts w:ascii="Arial" w:hAnsi="Arial" w:cs="Arial"/>
          <w:b/>
          <w:bCs/>
          <w:szCs w:val="20"/>
          <w:lang w:eastAsia="en-GB"/>
        </w:rPr>
      </w:pPr>
      <w:r w:rsidRPr="00222DF6">
        <w:rPr>
          <w:rFonts w:ascii="Arial" w:hAnsi="Arial" w:cs="Arial"/>
          <w:b/>
          <w:bCs/>
          <w:szCs w:val="20"/>
          <w:lang w:eastAsia="en-GB"/>
        </w:rPr>
        <w:t xml:space="preserve">Temporary </w:t>
      </w:r>
      <w:bookmarkStart w:id="0" w:name="_Hlk125277960"/>
      <w:r w:rsidRPr="00222DF6">
        <w:rPr>
          <w:rFonts w:ascii="Arial" w:hAnsi="Arial" w:cs="Arial"/>
          <w:b/>
          <w:bCs/>
          <w:szCs w:val="20"/>
          <w:lang w:eastAsia="en-GB"/>
        </w:rPr>
        <w:t>Proprietary Fencing</w:t>
      </w:r>
      <w:bookmarkEnd w:id="0"/>
    </w:p>
    <w:p w14:paraId="6F995F9C" w14:textId="406E7E03" w:rsidR="00F91358" w:rsidRPr="00A81132" w:rsidRDefault="006D6CBD" w:rsidP="006D6CBD">
      <w:pPr>
        <w:spacing w:after="120" w:line="300" w:lineRule="auto"/>
        <w:rPr>
          <w:rFonts w:ascii="Arial" w:hAnsi="Arial" w:cs="Arial"/>
          <w:color w:val="252525"/>
          <w:szCs w:val="20"/>
        </w:rPr>
      </w:pPr>
      <w:r w:rsidRPr="00222DF6">
        <w:rPr>
          <w:rFonts w:ascii="Arial" w:hAnsi="Arial" w:cs="Arial"/>
          <w:color w:val="252525"/>
          <w:szCs w:val="20"/>
        </w:rPr>
        <w:t xml:space="preserve">Proprietary temporary fencing systems typically comprise of 2m </w:t>
      </w:r>
      <w:r w:rsidR="00F91358">
        <w:rPr>
          <w:rFonts w:ascii="Arial" w:hAnsi="Arial" w:cs="Arial"/>
          <w:color w:val="252525"/>
          <w:szCs w:val="20"/>
        </w:rPr>
        <w:t xml:space="preserve">high </w:t>
      </w:r>
      <w:r w:rsidRPr="00222DF6">
        <w:rPr>
          <w:rFonts w:ascii="Arial" w:hAnsi="Arial" w:cs="Arial"/>
          <w:color w:val="252525"/>
          <w:szCs w:val="20"/>
        </w:rPr>
        <w:t xml:space="preserve">temporary mesh fencing panels, </w:t>
      </w:r>
      <w:r w:rsidRPr="00A81132">
        <w:rPr>
          <w:rFonts w:ascii="Arial" w:hAnsi="Arial" w:cs="Arial"/>
          <w:color w:val="252525"/>
          <w:szCs w:val="20"/>
        </w:rPr>
        <w:t>concrete</w:t>
      </w:r>
      <w:r w:rsidR="00F91358">
        <w:rPr>
          <w:rFonts w:ascii="Arial" w:hAnsi="Arial" w:cs="Arial"/>
          <w:color w:val="252525"/>
          <w:szCs w:val="20"/>
        </w:rPr>
        <w:t xml:space="preserve"> </w:t>
      </w:r>
      <w:r w:rsidRPr="00A81132">
        <w:rPr>
          <w:rFonts w:ascii="Arial" w:hAnsi="Arial" w:cs="Arial"/>
          <w:color w:val="252525"/>
          <w:szCs w:val="20"/>
        </w:rPr>
        <w:t xml:space="preserve">/ rubber </w:t>
      </w:r>
      <w:r w:rsidRPr="00222DF6">
        <w:rPr>
          <w:rFonts w:ascii="Arial" w:hAnsi="Arial" w:cs="Arial"/>
          <w:color w:val="252525"/>
          <w:szCs w:val="20"/>
        </w:rPr>
        <w:t>feet and two standard temporary</w:t>
      </w:r>
      <w:r w:rsidRPr="00222DF6">
        <w:rPr>
          <w:rFonts w:ascii="Arial" w:hAnsi="Arial" w:cs="Arial"/>
          <w:color w:val="252525"/>
          <w:spacing w:val="1"/>
          <w:szCs w:val="20"/>
        </w:rPr>
        <w:t xml:space="preserve"> </w:t>
      </w:r>
      <w:r w:rsidRPr="00222DF6">
        <w:rPr>
          <w:rFonts w:ascii="Arial" w:hAnsi="Arial" w:cs="Arial"/>
          <w:color w:val="252525"/>
          <w:szCs w:val="20"/>
        </w:rPr>
        <w:t>fencing</w:t>
      </w:r>
      <w:r w:rsidRPr="00222DF6">
        <w:rPr>
          <w:rFonts w:ascii="Arial" w:hAnsi="Arial" w:cs="Arial"/>
          <w:color w:val="252525"/>
          <w:spacing w:val="-2"/>
          <w:szCs w:val="20"/>
        </w:rPr>
        <w:t xml:space="preserve"> </w:t>
      </w:r>
      <w:r w:rsidRPr="00222DF6">
        <w:rPr>
          <w:rFonts w:ascii="Arial" w:hAnsi="Arial" w:cs="Arial"/>
          <w:color w:val="252525"/>
          <w:szCs w:val="20"/>
        </w:rPr>
        <w:t>couplers</w:t>
      </w:r>
      <w:r w:rsidRPr="00222DF6">
        <w:rPr>
          <w:rFonts w:ascii="Arial" w:hAnsi="Arial" w:cs="Arial"/>
          <w:color w:val="252525"/>
          <w:spacing w:val="-1"/>
          <w:szCs w:val="20"/>
        </w:rPr>
        <w:t xml:space="preserve"> </w:t>
      </w:r>
      <w:r w:rsidRPr="00222DF6">
        <w:rPr>
          <w:rFonts w:ascii="Arial" w:hAnsi="Arial" w:cs="Arial"/>
          <w:color w:val="252525"/>
          <w:szCs w:val="20"/>
        </w:rPr>
        <w:t>per</w:t>
      </w:r>
      <w:r w:rsidRPr="00222DF6">
        <w:rPr>
          <w:rFonts w:ascii="Arial" w:hAnsi="Arial" w:cs="Arial"/>
          <w:color w:val="252525"/>
          <w:spacing w:val="-1"/>
          <w:szCs w:val="20"/>
        </w:rPr>
        <w:t xml:space="preserve"> </w:t>
      </w:r>
      <w:r w:rsidRPr="00222DF6">
        <w:rPr>
          <w:rFonts w:ascii="Arial" w:hAnsi="Arial" w:cs="Arial"/>
          <w:color w:val="252525"/>
          <w:szCs w:val="20"/>
        </w:rPr>
        <w:t>panel in order to comply with HSG 151.</w:t>
      </w:r>
    </w:p>
    <w:p w14:paraId="12CB02DD" w14:textId="77777777" w:rsidR="006D6CBD" w:rsidRPr="00222DF6" w:rsidRDefault="006D6CBD">
      <w:pPr>
        <w:pStyle w:val="BodyText"/>
        <w:numPr>
          <w:ilvl w:val="0"/>
          <w:numId w:val="2"/>
        </w:numPr>
        <w:spacing w:before="0" w:line="300" w:lineRule="auto"/>
        <w:ind w:left="426" w:right="-2"/>
        <w:rPr>
          <w:rFonts w:ascii="Arial" w:hAnsi="Arial" w:cs="Arial"/>
          <w:color w:val="252525"/>
          <w:sz w:val="20"/>
          <w:szCs w:val="20"/>
        </w:rPr>
      </w:pPr>
      <w:r w:rsidRPr="00222DF6">
        <w:rPr>
          <w:rFonts w:ascii="Arial" w:hAnsi="Arial" w:cs="Arial"/>
          <w:color w:val="auto"/>
          <w:sz w:val="20"/>
          <w:szCs w:val="20"/>
        </w:rPr>
        <w:t>To</w:t>
      </w:r>
      <w:r w:rsidRPr="00222DF6">
        <w:rPr>
          <w:rFonts w:ascii="Arial" w:hAnsi="Arial" w:cs="Arial"/>
          <w:color w:val="auto"/>
          <w:spacing w:val="-2"/>
          <w:sz w:val="20"/>
          <w:szCs w:val="20"/>
        </w:rPr>
        <w:t xml:space="preserve"> </w:t>
      </w:r>
      <w:r w:rsidRPr="00222DF6">
        <w:rPr>
          <w:rFonts w:ascii="Arial" w:hAnsi="Arial" w:cs="Arial"/>
          <w:color w:val="auto"/>
          <w:sz w:val="20"/>
          <w:szCs w:val="20"/>
        </w:rPr>
        <w:t>be</w:t>
      </w:r>
      <w:r w:rsidRPr="00222DF6">
        <w:rPr>
          <w:rFonts w:ascii="Arial" w:hAnsi="Arial" w:cs="Arial"/>
          <w:color w:val="auto"/>
          <w:spacing w:val="-3"/>
          <w:sz w:val="20"/>
          <w:szCs w:val="20"/>
        </w:rPr>
        <w:t xml:space="preserve"> </w:t>
      </w:r>
      <w:r w:rsidRPr="00222DF6">
        <w:rPr>
          <w:rFonts w:ascii="Arial" w:hAnsi="Arial" w:cs="Arial"/>
          <w:color w:val="auto"/>
          <w:sz w:val="20"/>
          <w:szCs w:val="20"/>
        </w:rPr>
        <w:t>at</w:t>
      </w:r>
      <w:r w:rsidRPr="00222DF6">
        <w:rPr>
          <w:rFonts w:ascii="Arial" w:hAnsi="Arial" w:cs="Arial"/>
          <w:color w:val="auto"/>
          <w:spacing w:val="-2"/>
          <w:sz w:val="20"/>
          <w:szCs w:val="20"/>
        </w:rPr>
        <w:t xml:space="preserve"> </w:t>
      </w:r>
      <w:r w:rsidRPr="00222DF6">
        <w:rPr>
          <w:rFonts w:ascii="Arial" w:hAnsi="Arial" w:cs="Arial"/>
          <w:color w:val="auto"/>
          <w:sz w:val="20"/>
          <w:szCs w:val="20"/>
        </w:rPr>
        <w:t>least</w:t>
      </w:r>
      <w:r w:rsidRPr="00222DF6">
        <w:rPr>
          <w:rFonts w:ascii="Arial" w:hAnsi="Arial" w:cs="Arial"/>
          <w:color w:val="auto"/>
          <w:spacing w:val="-2"/>
          <w:sz w:val="20"/>
          <w:szCs w:val="20"/>
        </w:rPr>
        <w:t xml:space="preserve"> </w:t>
      </w:r>
      <w:r w:rsidRPr="00222DF6">
        <w:rPr>
          <w:rFonts w:ascii="Arial" w:hAnsi="Arial" w:cs="Arial"/>
          <w:color w:val="auto"/>
          <w:sz w:val="20"/>
          <w:szCs w:val="20"/>
        </w:rPr>
        <w:t>2m</w:t>
      </w:r>
      <w:r w:rsidRPr="00222DF6">
        <w:rPr>
          <w:rFonts w:ascii="Arial" w:hAnsi="Arial" w:cs="Arial"/>
          <w:color w:val="auto"/>
          <w:spacing w:val="-3"/>
          <w:sz w:val="20"/>
          <w:szCs w:val="20"/>
        </w:rPr>
        <w:t xml:space="preserve"> </w:t>
      </w:r>
      <w:r w:rsidRPr="00222DF6">
        <w:rPr>
          <w:rFonts w:ascii="Arial" w:hAnsi="Arial" w:cs="Arial"/>
          <w:color w:val="auto"/>
          <w:sz w:val="20"/>
          <w:szCs w:val="20"/>
        </w:rPr>
        <w:t>high.</w:t>
      </w:r>
    </w:p>
    <w:p w14:paraId="11399727" w14:textId="77777777" w:rsidR="006D6CBD" w:rsidRPr="00222DF6" w:rsidRDefault="006D6CBD">
      <w:pPr>
        <w:pStyle w:val="BodyText"/>
        <w:numPr>
          <w:ilvl w:val="0"/>
          <w:numId w:val="2"/>
        </w:numPr>
        <w:spacing w:before="0" w:line="300" w:lineRule="auto"/>
        <w:ind w:left="426" w:right="-2"/>
        <w:rPr>
          <w:rFonts w:ascii="Arial" w:hAnsi="Arial" w:cs="Arial"/>
          <w:color w:val="auto"/>
          <w:sz w:val="20"/>
          <w:szCs w:val="20"/>
        </w:rPr>
      </w:pPr>
      <w:r w:rsidRPr="00222DF6">
        <w:rPr>
          <w:rFonts w:ascii="Arial" w:hAnsi="Arial" w:cs="Arial"/>
          <w:color w:val="auto"/>
          <w:sz w:val="20"/>
          <w:szCs w:val="20"/>
        </w:rPr>
        <w:t>To be secured to fixed posts or with double clips on the inside.</w:t>
      </w:r>
    </w:p>
    <w:p w14:paraId="582719D0" w14:textId="77777777" w:rsidR="006D6CBD" w:rsidRPr="00222DF6" w:rsidRDefault="006D6CBD">
      <w:pPr>
        <w:pStyle w:val="BodyText"/>
        <w:numPr>
          <w:ilvl w:val="0"/>
          <w:numId w:val="2"/>
        </w:numPr>
        <w:spacing w:before="0" w:line="300" w:lineRule="auto"/>
        <w:ind w:left="426" w:right="-2"/>
        <w:rPr>
          <w:rFonts w:ascii="Arial" w:hAnsi="Arial" w:cs="Arial"/>
          <w:color w:val="auto"/>
          <w:sz w:val="20"/>
          <w:szCs w:val="20"/>
        </w:rPr>
      </w:pPr>
      <w:r w:rsidRPr="00222DF6">
        <w:rPr>
          <w:rFonts w:ascii="Arial" w:hAnsi="Arial" w:cs="Arial"/>
          <w:color w:val="auto"/>
          <w:sz w:val="20"/>
          <w:szCs w:val="20"/>
        </w:rPr>
        <w:t>To be propped and braced with zig-zag panels to prevent</w:t>
      </w:r>
      <w:r w:rsidRPr="00A81132">
        <w:rPr>
          <w:rFonts w:ascii="Arial" w:hAnsi="Arial" w:cs="Arial"/>
          <w:color w:val="auto"/>
          <w:sz w:val="20"/>
          <w:szCs w:val="20"/>
        </w:rPr>
        <w:t xml:space="preserve"> long </w:t>
      </w:r>
      <w:r w:rsidRPr="00222DF6">
        <w:rPr>
          <w:rFonts w:ascii="Arial" w:hAnsi="Arial" w:cs="Arial"/>
          <w:color w:val="auto"/>
          <w:sz w:val="20"/>
          <w:szCs w:val="20"/>
        </w:rPr>
        <w:t>runs</w:t>
      </w:r>
      <w:r w:rsidRPr="00222DF6">
        <w:rPr>
          <w:rFonts w:ascii="Arial" w:hAnsi="Arial" w:cs="Arial"/>
          <w:color w:val="auto"/>
          <w:spacing w:val="-1"/>
          <w:sz w:val="20"/>
          <w:szCs w:val="20"/>
        </w:rPr>
        <w:t xml:space="preserve"> </w:t>
      </w:r>
      <w:r w:rsidRPr="00222DF6">
        <w:rPr>
          <w:rFonts w:ascii="Arial" w:hAnsi="Arial" w:cs="Arial"/>
          <w:color w:val="auto"/>
          <w:sz w:val="20"/>
          <w:szCs w:val="20"/>
        </w:rPr>
        <w:t>toppling</w:t>
      </w:r>
      <w:r w:rsidRPr="00222DF6">
        <w:rPr>
          <w:rFonts w:ascii="Arial" w:hAnsi="Arial" w:cs="Arial"/>
          <w:color w:val="auto"/>
          <w:spacing w:val="-1"/>
          <w:sz w:val="20"/>
          <w:szCs w:val="20"/>
        </w:rPr>
        <w:t xml:space="preserve"> </w:t>
      </w:r>
      <w:r w:rsidRPr="00222DF6">
        <w:rPr>
          <w:rFonts w:ascii="Arial" w:hAnsi="Arial" w:cs="Arial"/>
          <w:color w:val="auto"/>
          <w:sz w:val="20"/>
          <w:szCs w:val="20"/>
        </w:rPr>
        <w:t>or</w:t>
      </w:r>
      <w:r w:rsidRPr="00222DF6">
        <w:rPr>
          <w:rFonts w:ascii="Arial" w:hAnsi="Arial" w:cs="Arial"/>
          <w:color w:val="auto"/>
          <w:spacing w:val="-2"/>
          <w:sz w:val="20"/>
          <w:szCs w:val="20"/>
        </w:rPr>
        <w:t xml:space="preserve"> </w:t>
      </w:r>
      <w:r w:rsidRPr="00222DF6">
        <w:rPr>
          <w:rFonts w:ascii="Arial" w:hAnsi="Arial" w:cs="Arial"/>
          <w:color w:val="auto"/>
          <w:sz w:val="20"/>
          <w:szCs w:val="20"/>
        </w:rPr>
        <w:t>blowing</w:t>
      </w:r>
      <w:r w:rsidRPr="00222DF6">
        <w:rPr>
          <w:rFonts w:ascii="Arial" w:hAnsi="Arial" w:cs="Arial"/>
          <w:color w:val="auto"/>
          <w:spacing w:val="-1"/>
          <w:sz w:val="20"/>
          <w:szCs w:val="20"/>
        </w:rPr>
        <w:t xml:space="preserve"> </w:t>
      </w:r>
      <w:r w:rsidRPr="00222DF6">
        <w:rPr>
          <w:rFonts w:ascii="Arial" w:hAnsi="Arial" w:cs="Arial"/>
          <w:color w:val="auto"/>
          <w:sz w:val="20"/>
          <w:szCs w:val="20"/>
        </w:rPr>
        <w:t>over.</w:t>
      </w:r>
    </w:p>
    <w:p w14:paraId="6F162C4F" w14:textId="77777777" w:rsidR="006D6CBD" w:rsidRPr="00222DF6" w:rsidRDefault="006D6CBD">
      <w:pPr>
        <w:pStyle w:val="BodyText"/>
        <w:numPr>
          <w:ilvl w:val="0"/>
          <w:numId w:val="2"/>
        </w:numPr>
        <w:spacing w:before="0" w:line="300" w:lineRule="auto"/>
        <w:ind w:left="426" w:right="-2"/>
        <w:rPr>
          <w:rFonts w:ascii="Arial" w:hAnsi="Arial" w:cs="Arial"/>
          <w:color w:val="auto"/>
          <w:sz w:val="20"/>
          <w:szCs w:val="20"/>
        </w:rPr>
      </w:pPr>
      <w:r w:rsidRPr="00222DF6">
        <w:rPr>
          <w:rFonts w:ascii="Arial" w:hAnsi="Arial" w:cs="Arial"/>
          <w:color w:val="auto"/>
          <w:sz w:val="20"/>
          <w:szCs w:val="20"/>
        </w:rPr>
        <w:t xml:space="preserve">To be erected in line with the suppliers / manufacturer’s guidance with regard to temporary works. </w:t>
      </w:r>
    </w:p>
    <w:p w14:paraId="40AEB42E" w14:textId="77777777" w:rsidR="006D6CBD" w:rsidRPr="00222DF6" w:rsidRDefault="006D6CBD">
      <w:pPr>
        <w:pStyle w:val="ListParagraph"/>
        <w:numPr>
          <w:ilvl w:val="0"/>
          <w:numId w:val="2"/>
        </w:numPr>
        <w:spacing w:after="120" w:line="300" w:lineRule="auto"/>
        <w:ind w:left="426" w:right="-2"/>
        <w:rPr>
          <w:rFonts w:ascii="Arial" w:hAnsi="Arial" w:cs="Arial"/>
          <w:szCs w:val="20"/>
        </w:rPr>
      </w:pPr>
      <w:r w:rsidRPr="00222DF6">
        <w:rPr>
          <w:rFonts w:ascii="Arial" w:hAnsi="Arial" w:cs="Arial"/>
          <w:szCs w:val="20"/>
        </w:rPr>
        <w:t>To be further supported and stabilised against high winds to prevent from falling or tipping over.</w:t>
      </w:r>
    </w:p>
    <w:p w14:paraId="09432EB1" w14:textId="77777777" w:rsidR="006D6CBD" w:rsidRPr="00222DF6" w:rsidRDefault="006D6CBD">
      <w:pPr>
        <w:pStyle w:val="ListParagraph"/>
        <w:numPr>
          <w:ilvl w:val="0"/>
          <w:numId w:val="2"/>
        </w:numPr>
        <w:spacing w:after="120" w:line="300" w:lineRule="auto"/>
        <w:ind w:left="426" w:right="-2"/>
        <w:rPr>
          <w:rFonts w:ascii="Arial" w:hAnsi="Arial" w:cs="Arial"/>
          <w:szCs w:val="20"/>
        </w:rPr>
      </w:pPr>
      <w:r w:rsidRPr="00222DF6">
        <w:rPr>
          <w:rFonts w:ascii="Arial" w:hAnsi="Arial" w:cs="Arial"/>
          <w:szCs w:val="20"/>
        </w:rPr>
        <w:t xml:space="preserve">To be suitably arranged to remove or reduce the gaps underneath to prevent access. </w:t>
      </w:r>
    </w:p>
    <w:p w14:paraId="7162F7F1" w14:textId="77777777" w:rsidR="006D6CBD" w:rsidRPr="00222DF6" w:rsidRDefault="006D6CBD">
      <w:pPr>
        <w:pStyle w:val="ListParagraph"/>
        <w:numPr>
          <w:ilvl w:val="0"/>
          <w:numId w:val="2"/>
        </w:numPr>
        <w:spacing w:after="120" w:line="300" w:lineRule="auto"/>
        <w:ind w:left="426"/>
        <w:rPr>
          <w:rFonts w:ascii="Arial" w:hAnsi="Arial" w:cs="Arial"/>
          <w:szCs w:val="20"/>
        </w:rPr>
      </w:pPr>
      <w:r w:rsidRPr="00222DF6">
        <w:rPr>
          <w:rFonts w:ascii="Arial" w:hAnsi="Arial" w:cs="Arial"/>
          <w:szCs w:val="20"/>
        </w:rPr>
        <w:t xml:space="preserve">Consideration must be made for any existing structures or street furniture that may allow ease of access over the fencing if used as a climbing aid. </w:t>
      </w:r>
    </w:p>
    <w:p w14:paraId="7CCEC8DD" w14:textId="77777777" w:rsidR="006D6CBD" w:rsidRPr="00222DF6" w:rsidRDefault="006D6CBD">
      <w:pPr>
        <w:pStyle w:val="ListParagraph"/>
        <w:numPr>
          <w:ilvl w:val="0"/>
          <w:numId w:val="2"/>
        </w:numPr>
        <w:spacing w:after="120" w:line="300" w:lineRule="auto"/>
        <w:ind w:left="426"/>
        <w:rPr>
          <w:rFonts w:ascii="Arial" w:hAnsi="Arial" w:cs="Arial"/>
          <w:szCs w:val="20"/>
        </w:rPr>
      </w:pPr>
      <w:r w:rsidRPr="00222DF6">
        <w:rPr>
          <w:rFonts w:ascii="Arial" w:hAnsi="Arial" w:cs="Arial"/>
          <w:szCs w:val="20"/>
        </w:rPr>
        <w:t>To be close mesh anti-climb – no hand holds or footholds.</w:t>
      </w:r>
    </w:p>
    <w:p w14:paraId="23FCD147" w14:textId="381A4881" w:rsidR="006D6CBD" w:rsidRDefault="006D6CBD">
      <w:pPr>
        <w:pStyle w:val="ListParagraph"/>
        <w:numPr>
          <w:ilvl w:val="0"/>
          <w:numId w:val="2"/>
        </w:numPr>
        <w:spacing w:after="120" w:line="300" w:lineRule="auto"/>
        <w:ind w:left="426"/>
        <w:rPr>
          <w:rFonts w:ascii="Arial" w:hAnsi="Arial" w:cs="Arial"/>
          <w:szCs w:val="20"/>
        </w:rPr>
      </w:pPr>
      <w:r w:rsidRPr="00222DF6">
        <w:rPr>
          <w:rFonts w:ascii="Arial" w:hAnsi="Arial" w:cs="Arial"/>
          <w:szCs w:val="20"/>
        </w:rPr>
        <w:t>To</w:t>
      </w:r>
      <w:r w:rsidRPr="00222DF6">
        <w:rPr>
          <w:rFonts w:ascii="Arial" w:hAnsi="Arial" w:cs="Arial"/>
          <w:spacing w:val="-4"/>
          <w:szCs w:val="20"/>
        </w:rPr>
        <w:t xml:space="preserve"> </w:t>
      </w:r>
      <w:r w:rsidRPr="00222DF6">
        <w:rPr>
          <w:rFonts w:ascii="Arial" w:hAnsi="Arial" w:cs="Arial"/>
          <w:szCs w:val="20"/>
        </w:rPr>
        <w:t>be</w:t>
      </w:r>
      <w:r w:rsidRPr="00222DF6">
        <w:rPr>
          <w:rFonts w:ascii="Arial" w:hAnsi="Arial" w:cs="Arial"/>
          <w:spacing w:val="-3"/>
          <w:szCs w:val="20"/>
        </w:rPr>
        <w:t xml:space="preserve"> </w:t>
      </w:r>
      <w:r w:rsidRPr="00222DF6">
        <w:rPr>
          <w:rFonts w:ascii="Arial" w:hAnsi="Arial" w:cs="Arial"/>
          <w:szCs w:val="20"/>
        </w:rPr>
        <w:t>arranged</w:t>
      </w:r>
      <w:r w:rsidRPr="00222DF6">
        <w:rPr>
          <w:rFonts w:ascii="Arial" w:hAnsi="Arial" w:cs="Arial"/>
          <w:spacing w:val="-3"/>
          <w:szCs w:val="20"/>
        </w:rPr>
        <w:t xml:space="preserve"> </w:t>
      </w:r>
      <w:r w:rsidRPr="00222DF6">
        <w:rPr>
          <w:rFonts w:ascii="Arial" w:hAnsi="Arial" w:cs="Arial"/>
          <w:szCs w:val="20"/>
        </w:rPr>
        <w:t>adequately</w:t>
      </w:r>
      <w:r w:rsidRPr="00222DF6">
        <w:rPr>
          <w:rFonts w:ascii="Arial" w:hAnsi="Arial" w:cs="Arial"/>
          <w:spacing w:val="-4"/>
          <w:szCs w:val="20"/>
        </w:rPr>
        <w:t xml:space="preserve"> </w:t>
      </w:r>
      <w:r w:rsidRPr="00222DF6">
        <w:rPr>
          <w:rFonts w:ascii="Arial" w:hAnsi="Arial" w:cs="Arial"/>
          <w:szCs w:val="20"/>
        </w:rPr>
        <w:t>with</w:t>
      </w:r>
      <w:r w:rsidRPr="00222DF6">
        <w:rPr>
          <w:rFonts w:ascii="Arial" w:hAnsi="Arial" w:cs="Arial"/>
          <w:spacing w:val="-3"/>
          <w:szCs w:val="20"/>
        </w:rPr>
        <w:t xml:space="preserve"> </w:t>
      </w:r>
      <w:r w:rsidRPr="00222DF6">
        <w:rPr>
          <w:rFonts w:ascii="Arial" w:hAnsi="Arial" w:cs="Arial"/>
          <w:szCs w:val="20"/>
        </w:rPr>
        <w:t>no</w:t>
      </w:r>
      <w:r w:rsidRPr="00222DF6">
        <w:rPr>
          <w:rFonts w:ascii="Arial" w:hAnsi="Arial" w:cs="Arial"/>
          <w:spacing w:val="-3"/>
          <w:szCs w:val="20"/>
        </w:rPr>
        <w:t xml:space="preserve"> </w:t>
      </w:r>
      <w:r w:rsidRPr="00222DF6">
        <w:rPr>
          <w:rFonts w:ascii="Arial" w:hAnsi="Arial" w:cs="Arial"/>
          <w:szCs w:val="20"/>
        </w:rPr>
        <w:t>trip</w:t>
      </w:r>
      <w:r w:rsidRPr="00222DF6">
        <w:rPr>
          <w:rFonts w:ascii="Arial" w:hAnsi="Arial" w:cs="Arial"/>
          <w:spacing w:val="-4"/>
          <w:szCs w:val="20"/>
        </w:rPr>
        <w:t xml:space="preserve"> </w:t>
      </w:r>
      <w:r w:rsidRPr="00222DF6">
        <w:rPr>
          <w:rFonts w:ascii="Arial" w:hAnsi="Arial" w:cs="Arial"/>
          <w:szCs w:val="20"/>
        </w:rPr>
        <w:t>or</w:t>
      </w:r>
      <w:r w:rsidRPr="00222DF6">
        <w:rPr>
          <w:rFonts w:ascii="Arial" w:hAnsi="Arial" w:cs="Arial"/>
          <w:spacing w:val="-3"/>
          <w:szCs w:val="20"/>
        </w:rPr>
        <w:t xml:space="preserve"> </w:t>
      </w:r>
      <w:r w:rsidRPr="00222DF6">
        <w:rPr>
          <w:rFonts w:ascii="Arial" w:hAnsi="Arial" w:cs="Arial"/>
          <w:szCs w:val="20"/>
        </w:rPr>
        <w:t>entanglement</w:t>
      </w:r>
      <w:r w:rsidRPr="00222DF6">
        <w:rPr>
          <w:rFonts w:ascii="Arial" w:hAnsi="Arial" w:cs="Arial"/>
          <w:spacing w:val="-3"/>
          <w:szCs w:val="20"/>
        </w:rPr>
        <w:t xml:space="preserve"> </w:t>
      </w:r>
      <w:r w:rsidRPr="00222DF6">
        <w:rPr>
          <w:rFonts w:ascii="Arial" w:hAnsi="Arial" w:cs="Arial"/>
          <w:szCs w:val="20"/>
        </w:rPr>
        <w:t>hazard.</w:t>
      </w:r>
    </w:p>
    <w:p w14:paraId="635C3EE0" w14:textId="77777777" w:rsidR="00F91358" w:rsidRPr="00222DF6" w:rsidRDefault="00F91358" w:rsidP="00F91358">
      <w:pPr>
        <w:pStyle w:val="ListParagraph"/>
        <w:spacing w:after="120" w:line="300" w:lineRule="auto"/>
        <w:ind w:left="426"/>
        <w:rPr>
          <w:rFonts w:ascii="Arial" w:hAnsi="Arial" w:cs="Arial"/>
          <w:szCs w:val="20"/>
        </w:rPr>
      </w:pPr>
    </w:p>
    <w:p w14:paraId="34F56889" w14:textId="77777777" w:rsidR="006D6CBD" w:rsidRPr="00A81132" w:rsidRDefault="006D6CBD" w:rsidP="006D6CBD">
      <w:pPr>
        <w:spacing w:after="120" w:line="300" w:lineRule="auto"/>
        <w:rPr>
          <w:rFonts w:ascii="Arial" w:hAnsi="Arial" w:cs="Arial"/>
          <w:szCs w:val="20"/>
        </w:rPr>
      </w:pPr>
      <w:r w:rsidRPr="00222DF6">
        <w:rPr>
          <w:rFonts w:ascii="Arial" w:hAnsi="Arial" w:cs="Arial"/>
          <w:szCs w:val="20"/>
        </w:rPr>
        <w:t xml:space="preserve">The integrity of the site perimeter must be inspected regularly and at the end of the working day. The inspection </w:t>
      </w:r>
      <w:r w:rsidRPr="00A81132">
        <w:rPr>
          <w:rFonts w:ascii="Arial" w:hAnsi="Arial" w:cs="Arial"/>
          <w:szCs w:val="20"/>
        </w:rPr>
        <w:t xml:space="preserve">must </w:t>
      </w:r>
      <w:r w:rsidRPr="00222DF6">
        <w:rPr>
          <w:rFonts w:ascii="Arial" w:hAnsi="Arial" w:cs="Arial"/>
          <w:szCs w:val="20"/>
        </w:rPr>
        <w:t>be recorded in the site diary together with any remedial action taken. Particular</w:t>
      </w:r>
      <w:r w:rsidRPr="00222DF6">
        <w:rPr>
          <w:rFonts w:ascii="Arial" w:hAnsi="Arial" w:cs="Arial"/>
          <w:spacing w:val="1"/>
          <w:szCs w:val="20"/>
        </w:rPr>
        <w:t xml:space="preserve"> </w:t>
      </w:r>
      <w:r w:rsidRPr="00222DF6">
        <w:rPr>
          <w:rFonts w:ascii="Arial" w:hAnsi="Arial" w:cs="Arial"/>
          <w:szCs w:val="20"/>
        </w:rPr>
        <w:t>attention</w:t>
      </w:r>
      <w:r w:rsidRPr="00222DF6">
        <w:rPr>
          <w:rFonts w:ascii="Arial" w:hAnsi="Arial" w:cs="Arial"/>
          <w:spacing w:val="-2"/>
          <w:szCs w:val="20"/>
        </w:rPr>
        <w:t xml:space="preserve"> </w:t>
      </w:r>
      <w:r w:rsidRPr="00222DF6">
        <w:rPr>
          <w:rFonts w:ascii="Arial" w:hAnsi="Arial" w:cs="Arial"/>
          <w:szCs w:val="20"/>
        </w:rPr>
        <w:t>should</w:t>
      </w:r>
      <w:r w:rsidRPr="00222DF6">
        <w:rPr>
          <w:rFonts w:ascii="Arial" w:hAnsi="Arial" w:cs="Arial"/>
          <w:spacing w:val="-2"/>
          <w:szCs w:val="20"/>
        </w:rPr>
        <w:t xml:space="preserve"> </w:t>
      </w:r>
      <w:r w:rsidRPr="00222DF6">
        <w:rPr>
          <w:rFonts w:ascii="Arial" w:hAnsi="Arial" w:cs="Arial"/>
          <w:szCs w:val="20"/>
        </w:rPr>
        <w:t>be</w:t>
      </w:r>
      <w:r w:rsidRPr="00222DF6">
        <w:rPr>
          <w:rFonts w:ascii="Arial" w:hAnsi="Arial" w:cs="Arial"/>
          <w:spacing w:val="-2"/>
          <w:szCs w:val="20"/>
        </w:rPr>
        <w:t xml:space="preserve"> </w:t>
      </w:r>
      <w:r w:rsidRPr="00222DF6">
        <w:rPr>
          <w:rFonts w:ascii="Arial" w:hAnsi="Arial" w:cs="Arial"/>
          <w:szCs w:val="20"/>
        </w:rPr>
        <w:t>paid</w:t>
      </w:r>
      <w:r w:rsidRPr="00222DF6">
        <w:rPr>
          <w:rFonts w:ascii="Arial" w:hAnsi="Arial" w:cs="Arial"/>
          <w:spacing w:val="-2"/>
          <w:szCs w:val="20"/>
        </w:rPr>
        <w:t xml:space="preserve"> </w:t>
      </w:r>
      <w:r w:rsidRPr="00222DF6">
        <w:rPr>
          <w:rFonts w:ascii="Arial" w:hAnsi="Arial" w:cs="Arial"/>
          <w:szCs w:val="20"/>
        </w:rPr>
        <w:t>to</w:t>
      </w:r>
      <w:r w:rsidRPr="00222DF6">
        <w:rPr>
          <w:rFonts w:ascii="Arial" w:hAnsi="Arial" w:cs="Arial"/>
          <w:spacing w:val="-2"/>
          <w:szCs w:val="20"/>
        </w:rPr>
        <w:t xml:space="preserve"> </w:t>
      </w:r>
      <w:r w:rsidRPr="00222DF6">
        <w:rPr>
          <w:rFonts w:ascii="Arial" w:hAnsi="Arial" w:cs="Arial"/>
          <w:szCs w:val="20"/>
        </w:rPr>
        <w:t>ensuring</w:t>
      </w:r>
      <w:r w:rsidRPr="00222DF6">
        <w:rPr>
          <w:rFonts w:ascii="Arial" w:hAnsi="Arial" w:cs="Arial"/>
          <w:spacing w:val="-1"/>
          <w:szCs w:val="20"/>
        </w:rPr>
        <w:t xml:space="preserve"> </w:t>
      </w:r>
      <w:r w:rsidRPr="00222DF6">
        <w:rPr>
          <w:rFonts w:ascii="Arial" w:hAnsi="Arial" w:cs="Arial"/>
          <w:szCs w:val="20"/>
        </w:rPr>
        <w:t>that</w:t>
      </w:r>
      <w:r w:rsidRPr="00222DF6">
        <w:rPr>
          <w:rFonts w:ascii="Arial" w:hAnsi="Arial" w:cs="Arial"/>
          <w:spacing w:val="-2"/>
          <w:szCs w:val="20"/>
        </w:rPr>
        <w:t xml:space="preserve"> </w:t>
      </w:r>
      <w:r w:rsidRPr="00222DF6">
        <w:rPr>
          <w:rFonts w:ascii="Arial" w:hAnsi="Arial" w:cs="Arial"/>
          <w:szCs w:val="20"/>
        </w:rPr>
        <w:t>all</w:t>
      </w:r>
      <w:r w:rsidRPr="00222DF6">
        <w:rPr>
          <w:rFonts w:ascii="Arial" w:hAnsi="Arial" w:cs="Arial"/>
          <w:spacing w:val="-2"/>
          <w:szCs w:val="20"/>
        </w:rPr>
        <w:t xml:space="preserve"> </w:t>
      </w:r>
      <w:r w:rsidRPr="00222DF6">
        <w:rPr>
          <w:rFonts w:ascii="Arial" w:hAnsi="Arial" w:cs="Arial"/>
          <w:szCs w:val="20"/>
        </w:rPr>
        <w:t>temporary</w:t>
      </w:r>
      <w:r w:rsidRPr="00222DF6">
        <w:rPr>
          <w:rFonts w:ascii="Arial" w:hAnsi="Arial" w:cs="Arial"/>
          <w:spacing w:val="-2"/>
          <w:szCs w:val="20"/>
        </w:rPr>
        <w:t xml:space="preserve"> </w:t>
      </w:r>
      <w:r w:rsidRPr="00222DF6">
        <w:rPr>
          <w:rFonts w:ascii="Arial" w:hAnsi="Arial" w:cs="Arial"/>
          <w:szCs w:val="20"/>
        </w:rPr>
        <w:t>fencing</w:t>
      </w:r>
      <w:r w:rsidRPr="00222DF6">
        <w:rPr>
          <w:rFonts w:ascii="Arial" w:hAnsi="Arial" w:cs="Arial"/>
          <w:spacing w:val="-2"/>
          <w:szCs w:val="20"/>
        </w:rPr>
        <w:t xml:space="preserve"> </w:t>
      </w:r>
      <w:r w:rsidRPr="00222DF6">
        <w:rPr>
          <w:rFonts w:ascii="Arial" w:hAnsi="Arial" w:cs="Arial"/>
          <w:szCs w:val="20"/>
        </w:rPr>
        <w:t>panels</w:t>
      </w:r>
      <w:r w:rsidRPr="00222DF6">
        <w:rPr>
          <w:rFonts w:ascii="Arial" w:hAnsi="Arial" w:cs="Arial"/>
          <w:spacing w:val="-1"/>
          <w:szCs w:val="20"/>
        </w:rPr>
        <w:t xml:space="preserve"> </w:t>
      </w:r>
      <w:r w:rsidRPr="00222DF6">
        <w:rPr>
          <w:rFonts w:ascii="Arial" w:hAnsi="Arial" w:cs="Arial"/>
          <w:szCs w:val="20"/>
        </w:rPr>
        <w:t>are</w:t>
      </w:r>
      <w:r w:rsidRPr="00222DF6">
        <w:rPr>
          <w:rFonts w:ascii="Arial" w:hAnsi="Arial" w:cs="Arial"/>
          <w:spacing w:val="-2"/>
          <w:szCs w:val="20"/>
        </w:rPr>
        <w:t xml:space="preserve"> </w:t>
      </w:r>
      <w:r w:rsidRPr="00222DF6">
        <w:rPr>
          <w:rFonts w:ascii="Arial" w:hAnsi="Arial" w:cs="Arial"/>
          <w:szCs w:val="20"/>
        </w:rPr>
        <w:t>secured.</w:t>
      </w:r>
    </w:p>
    <w:p w14:paraId="77408E09" w14:textId="77777777" w:rsidR="006D6CBD" w:rsidRPr="00222DF6" w:rsidRDefault="006D6CBD" w:rsidP="006D6CBD">
      <w:pPr>
        <w:spacing w:after="120" w:line="300" w:lineRule="auto"/>
        <w:rPr>
          <w:rFonts w:ascii="Arial" w:hAnsi="Arial" w:cs="Arial"/>
          <w:color w:val="252525"/>
          <w:szCs w:val="20"/>
        </w:rPr>
      </w:pPr>
      <w:r w:rsidRPr="00222DF6">
        <w:rPr>
          <w:rFonts w:ascii="Arial" w:hAnsi="Arial" w:cs="Arial"/>
          <w:color w:val="252525"/>
          <w:szCs w:val="20"/>
        </w:rPr>
        <w:t>Site inductions must draw attention to the requirement for work areas</w:t>
      </w:r>
      <w:r w:rsidRPr="00222DF6">
        <w:rPr>
          <w:rFonts w:ascii="Arial" w:hAnsi="Arial" w:cs="Arial"/>
          <w:color w:val="252525"/>
          <w:spacing w:val="-2"/>
          <w:szCs w:val="20"/>
        </w:rPr>
        <w:t xml:space="preserve"> </w:t>
      </w:r>
      <w:r w:rsidRPr="00222DF6">
        <w:rPr>
          <w:rFonts w:ascii="Arial" w:hAnsi="Arial" w:cs="Arial"/>
          <w:color w:val="252525"/>
          <w:szCs w:val="20"/>
        </w:rPr>
        <w:t>to</w:t>
      </w:r>
      <w:r w:rsidRPr="00222DF6">
        <w:rPr>
          <w:rFonts w:ascii="Arial" w:hAnsi="Arial" w:cs="Arial"/>
          <w:color w:val="252525"/>
          <w:spacing w:val="-1"/>
          <w:szCs w:val="20"/>
        </w:rPr>
        <w:t xml:space="preserve"> </w:t>
      </w:r>
      <w:r w:rsidRPr="00222DF6">
        <w:rPr>
          <w:rFonts w:ascii="Arial" w:hAnsi="Arial" w:cs="Arial"/>
          <w:color w:val="252525"/>
          <w:szCs w:val="20"/>
        </w:rPr>
        <w:t>always be</w:t>
      </w:r>
      <w:r w:rsidRPr="00222DF6">
        <w:rPr>
          <w:rFonts w:ascii="Arial" w:hAnsi="Arial" w:cs="Arial"/>
          <w:color w:val="252525"/>
          <w:spacing w:val="-2"/>
          <w:szCs w:val="20"/>
        </w:rPr>
        <w:t xml:space="preserve"> </w:t>
      </w:r>
      <w:r w:rsidRPr="00222DF6">
        <w:rPr>
          <w:rFonts w:ascii="Arial" w:hAnsi="Arial" w:cs="Arial"/>
          <w:color w:val="252525"/>
          <w:szCs w:val="20"/>
        </w:rPr>
        <w:t>left</w:t>
      </w:r>
      <w:r w:rsidRPr="00222DF6">
        <w:rPr>
          <w:rFonts w:ascii="Arial" w:hAnsi="Arial" w:cs="Arial"/>
          <w:color w:val="252525"/>
          <w:spacing w:val="-1"/>
          <w:szCs w:val="20"/>
        </w:rPr>
        <w:t xml:space="preserve"> </w:t>
      </w:r>
      <w:r w:rsidRPr="00222DF6">
        <w:rPr>
          <w:rFonts w:ascii="Arial" w:hAnsi="Arial" w:cs="Arial"/>
          <w:color w:val="252525"/>
          <w:szCs w:val="20"/>
        </w:rPr>
        <w:t>safe</w:t>
      </w:r>
      <w:r w:rsidRPr="00222DF6">
        <w:rPr>
          <w:rFonts w:ascii="Arial" w:hAnsi="Arial" w:cs="Arial"/>
          <w:color w:val="252525"/>
          <w:spacing w:val="-2"/>
          <w:szCs w:val="20"/>
        </w:rPr>
        <w:t xml:space="preserve"> </w:t>
      </w:r>
      <w:r w:rsidRPr="00222DF6">
        <w:rPr>
          <w:rFonts w:ascii="Arial" w:hAnsi="Arial" w:cs="Arial"/>
          <w:color w:val="252525"/>
          <w:szCs w:val="20"/>
        </w:rPr>
        <w:t>and</w:t>
      </w:r>
      <w:r w:rsidRPr="00222DF6">
        <w:rPr>
          <w:rFonts w:ascii="Arial" w:hAnsi="Arial" w:cs="Arial"/>
          <w:color w:val="252525"/>
          <w:spacing w:val="-2"/>
          <w:szCs w:val="20"/>
        </w:rPr>
        <w:t xml:space="preserve"> </w:t>
      </w:r>
      <w:r w:rsidRPr="00222DF6">
        <w:rPr>
          <w:rFonts w:ascii="Arial" w:hAnsi="Arial" w:cs="Arial"/>
          <w:color w:val="252525"/>
          <w:szCs w:val="20"/>
        </w:rPr>
        <w:t>secure.</w:t>
      </w:r>
    </w:p>
    <w:p w14:paraId="0295D733" w14:textId="77777777" w:rsidR="006D6CBD" w:rsidRPr="00A81132" w:rsidRDefault="006D6CBD" w:rsidP="006D6CBD">
      <w:pPr>
        <w:spacing w:after="120" w:line="300" w:lineRule="auto"/>
        <w:rPr>
          <w:rFonts w:ascii="Arial" w:hAnsi="Arial" w:cs="Arial"/>
          <w:color w:val="252525"/>
          <w:szCs w:val="20"/>
        </w:rPr>
      </w:pPr>
      <w:r w:rsidRPr="00222DF6">
        <w:rPr>
          <w:rFonts w:ascii="Arial" w:hAnsi="Arial" w:cs="Arial"/>
          <w:color w:val="252525"/>
          <w:szCs w:val="20"/>
        </w:rPr>
        <w:t>Any significant breach of site security or malicious damage</w:t>
      </w:r>
      <w:r w:rsidRPr="00A81132">
        <w:rPr>
          <w:rFonts w:ascii="Arial" w:hAnsi="Arial" w:cs="Arial"/>
          <w:color w:val="252525"/>
          <w:szCs w:val="20"/>
        </w:rPr>
        <w:t xml:space="preserve"> to </w:t>
      </w:r>
      <w:r w:rsidRPr="00222DF6">
        <w:rPr>
          <w:rFonts w:ascii="Arial" w:hAnsi="Arial" w:cs="Arial"/>
          <w:color w:val="252525"/>
          <w:szCs w:val="20"/>
        </w:rPr>
        <w:t>perimeter</w:t>
      </w:r>
      <w:r w:rsidRPr="00222DF6">
        <w:rPr>
          <w:rFonts w:ascii="Arial" w:hAnsi="Arial" w:cs="Arial"/>
          <w:color w:val="252525"/>
          <w:spacing w:val="-2"/>
          <w:szCs w:val="20"/>
        </w:rPr>
        <w:t xml:space="preserve"> </w:t>
      </w:r>
      <w:r w:rsidRPr="00222DF6">
        <w:rPr>
          <w:rFonts w:ascii="Arial" w:hAnsi="Arial" w:cs="Arial"/>
          <w:color w:val="252525"/>
          <w:szCs w:val="20"/>
        </w:rPr>
        <w:t>fencing</w:t>
      </w:r>
      <w:r w:rsidRPr="00222DF6">
        <w:rPr>
          <w:rFonts w:ascii="Arial" w:hAnsi="Arial" w:cs="Arial"/>
          <w:color w:val="252525"/>
          <w:spacing w:val="-2"/>
          <w:szCs w:val="20"/>
        </w:rPr>
        <w:t xml:space="preserve"> </w:t>
      </w:r>
      <w:r w:rsidRPr="00222DF6">
        <w:rPr>
          <w:rFonts w:ascii="Arial" w:hAnsi="Arial" w:cs="Arial"/>
          <w:color w:val="252525"/>
          <w:szCs w:val="20"/>
        </w:rPr>
        <w:t>should</w:t>
      </w:r>
      <w:r w:rsidRPr="00222DF6">
        <w:rPr>
          <w:rFonts w:ascii="Arial" w:hAnsi="Arial" w:cs="Arial"/>
          <w:color w:val="252525"/>
          <w:spacing w:val="-3"/>
          <w:szCs w:val="20"/>
        </w:rPr>
        <w:t xml:space="preserve"> </w:t>
      </w:r>
      <w:r w:rsidRPr="00222DF6">
        <w:rPr>
          <w:rFonts w:ascii="Arial" w:hAnsi="Arial" w:cs="Arial"/>
          <w:color w:val="252525"/>
          <w:szCs w:val="20"/>
        </w:rPr>
        <w:t>be</w:t>
      </w:r>
      <w:r w:rsidRPr="00222DF6">
        <w:rPr>
          <w:rFonts w:ascii="Arial" w:hAnsi="Arial" w:cs="Arial"/>
          <w:color w:val="252525"/>
          <w:spacing w:val="-2"/>
          <w:szCs w:val="20"/>
        </w:rPr>
        <w:t xml:space="preserve"> </w:t>
      </w:r>
      <w:r w:rsidRPr="00222DF6">
        <w:rPr>
          <w:rFonts w:ascii="Arial" w:hAnsi="Arial" w:cs="Arial"/>
          <w:color w:val="252525"/>
          <w:szCs w:val="20"/>
        </w:rPr>
        <w:t>reported</w:t>
      </w:r>
      <w:r w:rsidRPr="00222DF6">
        <w:rPr>
          <w:rFonts w:ascii="Arial" w:hAnsi="Arial" w:cs="Arial"/>
          <w:color w:val="252525"/>
          <w:spacing w:val="-2"/>
          <w:szCs w:val="20"/>
        </w:rPr>
        <w:t xml:space="preserve"> </w:t>
      </w:r>
      <w:r w:rsidRPr="00222DF6">
        <w:rPr>
          <w:rFonts w:ascii="Arial" w:hAnsi="Arial" w:cs="Arial"/>
          <w:color w:val="252525"/>
          <w:szCs w:val="20"/>
        </w:rPr>
        <w:t>to</w:t>
      </w:r>
      <w:r w:rsidRPr="00222DF6">
        <w:rPr>
          <w:rFonts w:ascii="Arial" w:hAnsi="Arial" w:cs="Arial"/>
          <w:color w:val="252525"/>
          <w:spacing w:val="-3"/>
          <w:szCs w:val="20"/>
        </w:rPr>
        <w:t xml:space="preserve"> </w:t>
      </w:r>
      <w:r w:rsidRPr="00222DF6">
        <w:rPr>
          <w:rFonts w:ascii="Arial" w:hAnsi="Arial" w:cs="Arial"/>
          <w:color w:val="252525"/>
          <w:szCs w:val="20"/>
        </w:rPr>
        <w:t>the</w:t>
      </w:r>
      <w:r w:rsidRPr="00222DF6">
        <w:rPr>
          <w:rFonts w:ascii="Arial" w:hAnsi="Arial" w:cs="Arial"/>
          <w:color w:val="252525"/>
          <w:spacing w:val="-2"/>
          <w:szCs w:val="20"/>
        </w:rPr>
        <w:t xml:space="preserve"> </w:t>
      </w:r>
      <w:r w:rsidRPr="00222DF6">
        <w:rPr>
          <w:rFonts w:ascii="Arial" w:hAnsi="Arial" w:cs="Arial"/>
          <w:color w:val="252525"/>
          <w:szCs w:val="20"/>
        </w:rPr>
        <w:t>police.</w:t>
      </w:r>
    </w:p>
    <w:p w14:paraId="66ECC489" w14:textId="27E8D146" w:rsidR="006D6CBD" w:rsidRDefault="006D6CBD" w:rsidP="006D6CBD">
      <w:pPr>
        <w:shd w:val="clear" w:color="auto" w:fill="FFFFFF"/>
        <w:tabs>
          <w:tab w:val="left" w:pos="709"/>
        </w:tabs>
        <w:spacing w:after="120" w:line="300" w:lineRule="auto"/>
        <w:rPr>
          <w:rFonts w:ascii="Arial" w:hAnsi="Arial" w:cs="Arial"/>
          <w:szCs w:val="20"/>
          <w:lang w:eastAsia="en-GB"/>
        </w:rPr>
      </w:pPr>
    </w:p>
    <w:p w14:paraId="0D84200C" w14:textId="77777777" w:rsidR="006D6CBD" w:rsidRPr="00A81132" w:rsidRDefault="006D6CBD" w:rsidP="006D6CBD">
      <w:pPr>
        <w:spacing w:after="120" w:line="300" w:lineRule="auto"/>
        <w:rPr>
          <w:rFonts w:ascii="Arial" w:hAnsi="Arial" w:cs="Arial"/>
          <w:b/>
          <w:bCs/>
          <w:szCs w:val="20"/>
        </w:rPr>
      </w:pPr>
      <w:r w:rsidRPr="00A81132">
        <w:rPr>
          <w:rFonts w:ascii="Arial" w:hAnsi="Arial" w:cs="Arial"/>
          <w:b/>
          <w:bCs/>
          <w:szCs w:val="20"/>
        </w:rPr>
        <w:t xml:space="preserve">Site Entrances </w:t>
      </w:r>
      <w:r>
        <w:rPr>
          <w:rFonts w:ascii="Arial" w:hAnsi="Arial" w:cs="Arial"/>
          <w:b/>
          <w:bCs/>
          <w:szCs w:val="20"/>
        </w:rPr>
        <w:t>(</w:t>
      </w:r>
      <w:r w:rsidRPr="004C57FA">
        <w:rPr>
          <w:rFonts w:ascii="Arial" w:hAnsi="Arial" w:cs="Arial"/>
          <w:b/>
          <w:bCs/>
          <w:szCs w:val="20"/>
        </w:rPr>
        <w:t>Proprietary Fencing</w:t>
      </w:r>
      <w:r>
        <w:rPr>
          <w:rFonts w:ascii="Arial" w:hAnsi="Arial" w:cs="Arial"/>
          <w:b/>
          <w:bCs/>
          <w:szCs w:val="20"/>
        </w:rPr>
        <w:t>)</w:t>
      </w:r>
    </w:p>
    <w:p w14:paraId="20CE2BE7" w14:textId="77777777" w:rsidR="006D6CBD" w:rsidRPr="00A81132" w:rsidRDefault="006D6CBD" w:rsidP="006D6CBD">
      <w:pPr>
        <w:spacing w:after="120" w:line="300" w:lineRule="auto"/>
        <w:rPr>
          <w:rFonts w:ascii="Arial" w:hAnsi="Arial" w:cs="Arial"/>
          <w:szCs w:val="20"/>
        </w:rPr>
      </w:pPr>
      <w:r w:rsidRPr="00A81132">
        <w:rPr>
          <w:rFonts w:ascii="Arial" w:hAnsi="Arial" w:cs="Arial"/>
          <w:szCs w:val="20"/>
        </w:rPr>
        <w:t xml:space="preserve">Securable gates at access points should form part of the fence and be of the same size. Controlling access through gates is very important and it is essential that the gate can be secured, whether it is open or not, to avoid it being blown shut in an uncontrolled manner. </w:t>
      </w:r>
    </w:p>
    <w:p w14:paraId="2076F198" w14:textId="77777777" w:rsidR="006D6CBD" w:rsidRPr="00A81132" w:rsidRDefault="006D6CBD" w:rsidP="006D6CBD">
      <w:pPr>
        <w:spacing w:after="120" w:line="300" w:lineRule="auto"/>
        <w:rPr>
          <w:rFonts w:ascii="Arial" w:hAnsi="Arial" w:cs="Arial"/>
          <w:szCs w:val="20"/>
        </w:rPr>
      </w:pPr>
      <w:r w:rsidRPr="00A81132">
        <w:rPr>
          <w:rFonts w:ascii="Arial" w:hAnsi="Arial" w:cs="Arial"/>
          <w:szCs w:val="20"/>
        </w:rPr>
        <w:t xml:space="preserve">As a minimum the site entrance must be provided with a gate/s (2m Fence Panel) which should be kept closed when not in use. Ideally a separate pedestrian gate should be provided but if this is not possible the main site gate can be a shared access with adequate segregation controls provided. </w:t>
      </w:r>
    </w:p>
    <w:p w14:paraId="475FBC3D" w14:textId="77777777" w:rsidR="004C04B2" w:rsidRDefault="004C04B2" w:rsidP="006D6CBD">
      <w:pPr>
        <w:spacing w:after="120" w:line="300" w:lineRule="auto"/>
        <w:rPr>
          <w:rFonts w:ascii="Arial" w:hAnsi="Arial" w:cs="Arial"/>
          <w:szCs w:val="20"/>
        </w:rPr>
      </w:pPr>
    </w:p>
    <w:p w14:paraId="0E1F224C" w14:textId="360DB82F" w:rsidR="006D6CBD" w:rsidRPr="00A81132" w:rsidRDefault="006D6CBD" w:rsidP="006D6CBD">
      <w:pPr>
        <w:spacing w:after="120" w:line="300" w:lineRule="auto"/>
        <w:rPr>
          <w:rFonts w:ascii="Arial" w:hAnsi="Arial" w:cs="Arial"/>
          <w:szCs w:val="20"/>
        </w:rPr>
      </w:pPr>
      <w:r w:rsidRPr="00A81132">
        <w:rPr>
          <w:rFonts w:ascii="Arial" w:hAnsi="Arial" w:cs="Arial"/>
          <w:szCs w:val="20"/>
        </w:rPr>
        <w:t xml:space="preserve">Arrangements must be put into place for persons/ deliveries to contact the authorised person to open the gate/s to allow entry. The authorised person needs to close the gate to secure site following the delivery or allowing access. </w:t>
      </w:r>
    </w:p>
    <w:p w14:paraId="3FED6BE2" w14:textId="757042FB" w:rsidR="00B5079A" w:rsidRPr="00F91358" w:rsidRDefault="006D6CBD" w:rsidP="00F91358">
      <w:pPr>
        <w:spacing w:after="120" w:line="300" w:lineRule="auto"/>
        <w:rPr>
          <w:rFonts w:ascii="Arial" w:hAnsi="Arial" w:cs="Arial"/>
          <w:szCs w:val="20"/>
        </w:rPr>
      </w:pPr>
      <w:r w:rsidRPr="00A81132">
        <w:rPr>
          <w:rFonts w:ascii="Arial" w:hAnsi="Arial" w:cs="Arial"/>
          <w:szCs w:val="20"/>
        </w:rPr>
        <w:t>Consideration to providing adequate space for a vehicle to wait at the gate which is off the highway or a safe place for a vehicle to park on the highway should be provided.</w:t>
      </w:r>
    </w:p>
    <w:p w14:paraId="1ED9B142" w14:textId="69E508D0" w:rsidR="006D6CBD" w:rsidRPr="00504B0C" w:rsidRDefault="006D6CBD" w:rsidP="006D6CBD">
      <w:pPr>
        <w:pStyle w:val="BodyText"/>
        <w:spacing w:before="0" w:line="300" w:lineRule="auto"/>
        <w:rPr>
          <w:rFonts w:ascii="Arial" w:hAnsi="Arial" w:cs="Arial"/>
          <w:szCs w:val="20"/>
        </w:rPr>
      </w:pPr>
      <w:r>
        <w:rPr>
          <w:rFonts w:ascii="Arial" w:hAnsi="Arial" w:cs="Arial"/>
          <w:color w:val="252525"/>
          <w:sz w:val="20"/>
          <w:szCs w:val="20"/>
        </w:rPr>
        <w:t xml:space="preserve">Where possible </w:t>
      </w:r>
      <w:r w:rsidRPr="00222DF6">
        <w:rPr>
          <w:rFonts w:ascii="Arial" w:hAnsi="Arial" w:cs="Arial"/>
          <w:color w:val="auto"/>
          <w:sz w:val="20"/>
          <w:szCs w:val="20"/>
        </w:rPr>
        <w:t xml:space="preserve">a designated, </w:t>
      </w:r>
      <w:r w:rsidRPr="00222DF6">
        <w:rPr>
          <w:rFonts w:ascii="Arial" w:hAnsi="Arial" w:cs="Arial"/>
          <w:color w:val="auto"/>
          <w:sz w:val="20"/>
          <w:szCs w:val="20"/>
        </w:rPr>
        <w:t>safe,</w:t>
      </w:r>
      <w:r w:rsidRPr="00222DF6">
        <w:rPr>
          <w:rFonts w:ascii="Arial" w:hAnsi="Arial" w:cs="Arial"/>
          <w:color w:val="auto"/>
          <w:sz w:val="20"/>
          <w:szCs w:val="20"/>
        </w:rPr>
        <w:t xml:space="preserve"> and convenient pedestrian access point</w:t>
      </w:r>
      <w:r w:rsidRPr="00222DF6">
        <w:rPr>
          <w:rFonts w:ascii="Arial" w:hAnsi="Arial" w:cs="Arial"/>
          <w:color w:val="auto"/>
          <w:spacing w:val="-2"/>
          <w:sz w:val="20"/>
          <w:szCs w:val="20"/>
        </w:rPr>
        <w:t xml:space="preserve"> </w:t>
      </w:r>
      <w:r w:rsidRPr="00222DF6">
        <w:rPr>
          <w:rFonts w:ascii="Arial" w:hAnsi="Arial" w:cs="Arial"/>
          <w:color w:val="auto"/>
          <w:sz w:val="20"/>
          <w:szCs w:val="20"/>
        </w:rPr>
        <w:t>to</w:t>
      </w:r>
      <w:r w:rsidRPr="00222DF6">
        <w:rPr>
          <w:rFonts w:ascii="Arial" w:hAnsi="Arial" w:cs="Arial"/>
          <w:color w:val="auto"/>
          <w:spacing w:val="-2"/>
          <w:sz w:val="20"/>
          <w:szCs w:val="20"/>
        </w:rPr>
        <w:t xml:space="preserve"> </w:t>
      </w:r>
      <w:r w:rsidRPr="00222DF6">
        <w:rPr>
          <w:rFonts w:ascii="Arial" w:hAnsi="Arial" w:cs="Arial"/>
          <w:color w:val="auto"/>
          <w:sz w:val="20"/>
          <w:szCs w:val="20"/>
        </w:rPr>
        <w:t>site</w:t>
      </w:r>
      <w:r w:rsidRPr="00222DF6">
        <w:rPr>
          <w:rFonts w:ascii="Arial" w:hAnsi="Arial" w:cs="Arial"/>
          <w:color w:val="auto"/>
          <w:spacing w:val="-2"/>
          <w:sz w:val="20"/>
          <w:szCs w:val="20"/>
        </w:rPr>
        <w:t xml:space="preserve"> </w:t>
      </w:r>
      <w:r w:rsidRPr="00222DF6">
        <w:rPr>
          <w:rFonts w:ascii="Arial" w:hAnsi="Arial" w:cs="Arial"/>
          <w:color w:val="auto"/>
          <w:sz w:val="20"/>
          <w:szCs w:val="20"/>
        </w:rPr>
        <w:t>on</w:t>
      </w:r>
      <w:r w:rsidRPr="00222DF6">
        <w:rPr>
          <w:rFonts w:ascii="Arial" w:hAnsi="Arial" w:cs="Arial"/>
          <w:color w:val="auto"/>
          <w:spacing w:val="-2"/>
          <w:sz w:val="20"/>
          <w:szCs w:val="20"/>
        </w:rPr>
        <w:t xml:space="preserve"> </w:t>
      </w:r>
      <w:r w:rsidRPr="00222DF6">
        <w:rPr>
          <w:rFonts w:ascii="Arial" w:hAnsi="Arial" w:cs="Arial"/>
          <w:color w:val="auto"/>
          <w:sz w:val="20"/>
          <w:szCs w:val="20"/>
        </w:rPr>
        <w:t>a</w:t>
      </w:r>
      <w:r w:rsidRPr="00222DF6">
        <w:rPr>
          <w:rFonts w:ascii="Arial" w:hAnsi="Arial" w:cs="Arial"/>
          <w:color w:val="auto"/>
          <w:spacing w:val="-2"/>
          <w:sz w:val="20"/>
          <w:szCs w:val="20"/>
        </w:rPr>
        <w:t xml:space="preserve"> </w:t>
      </w:r>
      <w:r w:rsidRPr="00222DF6">
        <w:rPr>
          <w:rFonts w:ascii="Arial" w:hAnsi="Arial" w:cs="Arial"/>
          <w:color w:val="auto"/>
          <w:sz w:val="20"/>
          <w:szCs w:val="20"/>
        </w:rPr>
        <w:t>standard</w:t>
      </w:r>
      <w:r w:rsidRPr="00222DF6">
        <w:rPr>
          <w:rFonts w:ascii="Arial" w:hAnsi="Arial" w:cs="Arial"/>
          <w:color w:val="auto"/>
          <w:spacing w:val="-3"/>
          <w:sz w:val="20"/>
          <w:szCs w:val="20"/>
        </w:rPr>
        <w:t xml:space="preserve"> </w:t>
      </w:r>
      <w:r w:rsidRPr="00222DF6">
        <w:rPr>
          <w:rFonts w:ascii="Arial" w:hAnsi="Arial" w:cs="Arial"/>
          <w:color w:val="auto"/>
          <w:sz w:val="20"/>
          <w:szCs w:val="20"/>
        </w:rPr>
        <w:t>run</w:t>
      </w:r>
      <w:r w:rsidRPr="00222DF6">
        <w:rPr>
          <w:rFonts w:ascii="Arial" w:hAnsi="Arial" w:cs="Arial"/>
          <w:color w:val="auto"/>
          <w:spacing w:val="-2"/>
          <w:sz w:val="20"/>
          <w:szCs w:val="20"/>
        </w:rPr>
        <w:t xml:space="preserve"> </w:t>
      </w:r>
      <w:r w:rsidRPr="00222DF6">
        <w:rPr>
          <w:rFonts w:ascii="Arial" w:hAnsi="Arial" w:cs="Arial"/>
          <w:color w:val="auto"/>
          <w:sz w:val="20"/>
          <w:szCs w:val="20"/>
        </w:rPr>
        <w:t>of</w:t>
      </w:r>
      <w:r w:rsidRPr="00222DF6">
        <w:rPr>
          <w:rFonts w:ascii="Arial" w:hAnsi="Arial" w:cs="Arial"/>
          <w:color w:val="auto"/>
          <w:spacing w:val="-2"/>
          <w:sz w:val="20"/>
          <w:szCs w:val="20"/>
        </w:rPr>
        <w:t xml:space="preserve"> </w:t>
      </w:r>
      <w:r w:rsidRPr="00222DF6">
        <w:rPr>
          <w:rFonts w:ascii="Arial" w:hAnsi="Arial" w:cs="Arial"/>
          <w:color w:val="auto"/>
          <w:sz w:val="20"/>
          <w:szCs w:val="20"/>
        </w:rPr>
        <w:t>temporary</w:t>
      </w:r>
      <w:r w:rsidRPr="00222DF6">
        <w:rPr>
          <w:rFonts w:ascii="Arial" w:hAnsi="Arial" w:cs="Arial"/>
          <w:color w:val="auto"/>
          <w:spacing w:val="-2"/>
          <w:sz w:val="20"/>
          <w:szCs w:val="20"/>
        </w:rPr>
        <w:t xml:space="preserve"> </w:t>
      </w:r>
      <w:r w:rsidRPr="00222DF6">
        <w:rPr>
          <w:rFonts w:ascii="Arial" w:hAnsi="Arial" w:cs="Arial"/>
          <w:color w:val="auto"/>
          <w:sz w:val="20"/>
          <w:szCs w:val="20"/>
        </w:rPr>
        <w:t>mesh</w:t>
      </w:r>
      <w:r w:rsidRPr="00222DF6">
        <w:rPr>
          <w:rFonts w:ascii="Arial" w:hAnsi="Arial" w:cs="Arial"/>
          <w:color w:val="auto"/>
          <w:spacing w:val="-2"/>
          <w:sz w:val="20"/>
          <w:szCs w:val="20"/>
        </w:rPr>
        <w:t xml:space="preserve"> </w:t>
      </w:r>
      <w:r w:rsidRPr="00222DF6">
        <w:rPr>
          <w:rFonts w:ascii="Arial" w:hAnsi="Arial" w:cs="Arial"/>
          <w:color w:val="auto"/>
          <w:sz w:val="20"/>
          <w:szCs w:val="20"/>
        </w:rPr>
        <w:t>fencing</w:t>
      </w:r>
      <w:r>
        <w:rPr>
          <w:rFonts w:ascii="Arial" w:hAnsi="Arial" w:cs="Arial"/>
          <w:color w:val="auto"/>
          <w:sz w:val="20"/>
          <w:szCs w:val="20"/>
        </w:rPr>
        <w:t xml:space="preserve"> should be provided</w:t>
      </w:r>
      <w:r w:rsidRPr="00222DF6">
        <w:rPr>
          <w:rFonts w:ascii="Arial" w:hAnsi="Arial" w:cs="Arial"/>
          <w:color w:val="auto"/>
          <w:sz w:val="20"/>
          <w:szCs w:val="20"/>
        </w:rPr>
        <w:t xml:space="preserve">. </w:t>
      </w:r>
      <w:r w:rsidRPr="00222DF6">
        <w:rPr>
          <w:rFonts w:ascii="Arial" w:hAnsi="Arial" w:cs="Arial"/>
          <w:color w:val="auto"/>
          <w:sz w:val="20"/>
          <w:szCs w:val="20"/>
        </w:rPr>
        <w:t xml:space="preserve">Pedestrian gates should be fitted with a Digi Lock or similar and </w:t>
      </w:r>
      <w:r>
        <w:rPr>
          <w:rFonts w:ascii="Arial" w:hAnsi="Arial" w:cs="Arial"/>
          <w:color w:val="auto"/>
          <w:sz w:val="20"/>
          <w:szCs w:val="20"/>
        </w:rPr>
        <w:t xml:space="preserve">vehicle </w:t>
      </w:r>
      <w:r w:rsidRPr="00222DF6">
        <w:rPr>
          <w:rFonts w:ascii="Arial" w:hAnsi="Arial" w:cs="Arial"/>
          <w:color w:val="auto"/>
          <w:sz w:val="20"/>
          <w:szCs w:val="20"/>
        </w:rPr>
        <w:t>gates should be kept padlocked to prevent unauthorised access</w:t>
      </w:r>
      <w:r>
        <w:rPr>
          <w:rFonts w:ascii="Arial" w:hAnsi="Arial" w:cs="Arial"/>
          <w:color w:val="auto"/>
          <w:sz w:val="20"/>
          <w:szCs w:val="20"/>
        </w:rPr>
        <w:t>.</w:t>
      </w:r>
      <w:r w:rsidRPr="00222DF6">
        <w:rPr>
          <w:rFonts w:ascii="Arial" w:hAnsi="Arial" w:cs="Arial"/>
          <w:color w:val="auto"/>
          <w:sz w:val="20"/>
          <w:szCs w:val="20"/>
        </w:rPr>
        <w:t xml:space="preserve"> </w:t>
      </w:r>
    </w:p>
    <w:p w14:paraId="2071F683" w14:textId="77777777" w:rsidR="006D6CBD" w:rsidRDefault="006D6CBD" w:rsidP="006D6CBD">
      <w:pPr>
        <w:spacing w:after="120" w:line="300" w:lineRule="auto"/>
        <w:rPr>
          <w:rFonts w:ascii="Arial" w:hAnsi="Arial" w:cs="Arial"/>
          <w:szCs w:val="20"/>
        </w:rPr>
      </w:pPr>
      <w:r w:rsidRPr="00A81132">
        <w:rPr>
          <w:rFonts w:ascii="Arial" w:hAnsi="Arial" w:cs="Arial"/>
          <w:szCs w:val="20"/>
        </w:rPr>
        <w:t xml:space="preserve">Adequate site signage should be displayed to warn of unauthorised access. Care must be taken to ensure the gates selected are structurally sound and maintained in good order. If gates have been sourced from a propriety manufacturer, then a copy of the design must be requested and held on site, if however, the gates are bespoke, a temporary works design will be required. </w:t>
      </w:r>
    </w:p>
    <w:p w14:paraId="54539D60" w14:textId="77777777" w:rsidR="003B69B3" w:rsidRDefault="006D6CBD" w:rsidP="006D6CBD">
      <w:pPr>
        <w:spacing w:after="120" w:line="300" w:lineRule="auto"/>
        <w:rPr>
          <w:rFonts w:ascii="Arial" w:hAnsi="Arial" w:cs="Arial"/>
          <w:szCs w:val="20"/>
        </w:rPr>
      </w:pPr>
      <w:r w:rsidRPr="00A81132">
        <w:rPr>
          <w:rFonts w:ascii="Arial" w:hAnsi="Arial" w:cs="Arial"/>
          <w:szCs w:val="20"/>
        </w:rPr>
        <w:t>Care must be taken on any marketing signs attached to the fence as they will increase the wind loading and will need considered in the temporary works design.</w:t>
      </w:r>
      <w:r w:rsidR="003B69B3">
        <w:rPr>
          <w:rFonts w:ascii="Arial" w:hAnsi="Arial" w:cs="Arial"/>
          <w:szCs w:val="20"/>
        </w:rPr>
        <w:t xml:space="preserve"> </w:t>
      </w:r>
    </w:p>
    <w:p w14:paraId="4F0AC8A5" w14:textId="78BC1EC5" w:rsidR="006D6CBD" w:rsidRPr="00A81132" w:rsidRDefault="003B69B3" w:rsidP="006D6CBD">
      <w:pPr>
        <w:spacing w:after="120" w:line="300" w:lineRule="auto"/>
        <w:rPr>
          <w:rFonts w:ascii="Arial" w:hAnsi="Arial" w:cs="Arial"/>
          <w:szCs w:val="20"/>
        </w:rPr>
      </w:pPr>
      <w:r>
        <w:rPr>
          <w:rFonts w:ascii="Arial" w:hAnsi="Arial" w:cs="Arial"/>
          <w:szCs w:val="20"/>
        </w:rPr>
        <w:t xml:space="preserve">Considerations must also be made for the gates to be secured when both open and closed to prevent them being blown in the wind and potentially striking a pedestrian or vehicle, a suitable post and latch system should be considered, in addition to relying solely on the drop bolt. </w:t>
      </w:r>
      <w:r w:rsidR="006D6CBD" w:rsidRPr="00A81132">
        <w:rPr>
          <w:rFonts w:ascii="Arial" w:hAnsi="Arial" w:cs="Arial"/>
          <w:szCs w:val="20"/>
        </w:rPr>
        <w:t xml:space="preserve">  </w:t>
      </w:r>
    </w:p>
    <w:p w14:paraId="5C190773" w14:textId="3F463D1C" w:rsidR="00244BC4" w:rsidRDefault="00244BC4" w:rsidP="003A3342">
      <w:pPr>
        <w:spacing w:after="0" w:line="240" w:lineRule="auto"/>
        <w:jc w:val="left"/>
        <w:rPr>
          <w:sz w:val="22"/>
          <w:szCs w:val="22"/>
        </w:rPr>
      </w:pPr>
    </w:p>
    <w:p w14:paraId="052D577C" w14:textId="77777777" w:rsidR="004C04B2" w:rsidRDefault="004C04B2" w:rsidP="006D6CBD">
      <w:pPr>
        <w:spacing w:after="120" w:line="300" w:lineRule="auto"/>
        <w:rPr>
          <w:rFonts w:ascii="Arial" w:hAnsi="Arial" w:cs="Arial"/>
          <w:b/>
          <w:bCs/>
          <w:szCs w:val="20"/>
          <w:lang w:eastAsia="en-GB"/>
        </w:rPr>
      </w:pPr>
    </w:p>
    <w:p w14:paraId="03890D86" w14:textId="31181D6B" w:rsidR="006D6CBD" w:rsidRPr="00222DF6" w:rsidRDefault="006D6CBD" w:rsidP="006D6CBD">
      <w:pPr>
        <w:spacing w:after="120" w:line="300" w:lineRule="auto"/>
        <w:rPr>
          <w:rFonts w:ascii="Arial" w:hAnsi="Arial" w:cs="Arial"/>
          <w:b/>
          <w:bCs/>
          <w:szCs w:val="20"/>
          <w:lang w:eastAsia="en-GB"/>
        </w:rPr>
      </w:pPr>
      <w:r w:rsidRPr="00222DF6">
        <w:rPr>
          <w:rFonts w:ascii="Arial" w:hAnsi="Arial" w:cs="Arial"/>
          <w:b/>
          <w:bCs/>
          <w:szCs w:val="20"/>
          <w:lang w:eastAsia="en-GB"/>
        </w:rPr>
        <w:t xml:space="preserve">Inspection and Monitoring </w:t>
      </w:r>
      <w:r w:rsidRPr="00A81132">
        <w:rPr>
          <w:rFonts w:ascii="Arial" w:hAnsi="Arial" w:cs="Arial"/>
          <w:b/>
          <w:bCs/>
          <w:szCs w:val="20"/>
          <w:lang w:eastAsia="en-GB"/>
        </w:rPr>
        <w:t>(Proprietary Fencing)</w:t>
      </w:r>
    </w:p>
    <w:p w14:paraId="1471A3DB" w14:textId="15D1EA59" w:rsidR="006D6CBD" w:rsidRPr="00A81132" w:rsidRDefault="006D6CBD" w:rsidP="006D6CBD">
      <w:pPr>
        <w:pStyle w:val="BodyText"/>
        <w:spacing w:before="0" w:line="300" w:lineRule="auto"/>
        <w:rPr>
          <w:rFonts w:ascii="Arial" w:hAnsi="Arial" w:cs="Arial"/>
          <w:color w:val="auto"/>
          <w:sz w:val="20"/>
          <w:szCs w:val="20"/>
        </w:rPr>
      </w:pPr>
      <w:r w:rsidRPr="00222DF6">
        <w:rPr>
          <w:rFonts w:ascii="Arial" w:hAnsi="Arial" w:cs="Arial"/>
          <w:color w:val="auto"/>
          <w:sz w:val="20"/>
          <w:szCs w:val="20"/>
        </w:rPr>
        <w:t>To ensure the integrity and effectiveness of the site perimeter, the Site Management Team must carry out daily</w:t>
      </w:r>
      <w:r w:rsidRPr="00222DF6">
        <w:rPr>
          <w:rFonts w:ascii="Arial" w:hAnsi="Arial" w:cs="Arial"/>
          <w:color w:val="auto"/>
          <w:spacing w:val="-1"/>
          <w:sz w:val="20"/>
          <w:szCs w:val="20"/>
        </w:rPr>
        <w:t xml:space="preserve"> </w:t>
      </w:r>
      <w:r w:rsidRPr="00222DF6">
        <w:rPr>
          <w:rFonts w:ascii="Arial" w:hAnsi="Arial" w:cs="Arial"/>
          <w:color w:val="auto"/>
          <w:sz w:val="20"/>
          <w:szCs w:val="20"/>
        </w:rPr>
        <w:t xml:space="preserve">checks.  </w:t>
      </w:r>
    </w:p>
    <w:p w14:paraId="4C0DB521" w14:textId="3EC54FD8" w:rsidR="006D6CBD" w:rsidRPr="00222DF6" w:rsidRDefault="006D6CBD" w:rsidP="006D6CBD">
      <w:pPr>
        <w:pStyle w:val="BodyText"/>
        <w:spacing w:before="0" w:line="300" w:lineRule="auto"/>
        <w:rPr>
          <w:rFonts w:ascii="Arial" w:hAnsi="Arial" w:cs="Arial"/>
          <w:color w:val="auto"/>
          <w:sz w:val="20"/>
          <w:szCs w:val="20"/>
        </w:rPr>
      </w:pPr>
      <w:r w:rsidRPr="00222DF6">
        <w:rPr>
          <w:rFonts w:ascii="Arial" w:hAnsi="Arial" w:cs="Arial"/>
          <w:color w:val="auto"/>
          <w:sz w:val="20"/>
          <w:szCs w:val="20"/>
        </w:rPr>
        <w:t>These</w:t>
      </w:r>
      <w:r w:rsidRPr="00222DF6">
        <w:rPr>
          <w:rFonts w:ascii="Arial" w:hAnsi="Arial" w:cs="Arial"/>
          <w:color w:val="auto"/>
          <w:spacing w:val="-4"/>
          <w:sz w:val="20"/>
          <w:szCs w:val="20"/>
        </w:rPr>
        <w:t xml:space="preserve"> </w:t>
      </w:r>
      <w:r w:rsidRPr="00222DF6">
        <w:rPr>
          <w:rFonts w:ascii="Arial" w:hAnsi="Arial" w:cs="Arial"/>
          <w:color w:val="auto"/>
          <w:sz w:val="20"/>
          <w:szCs w:val="20"/>
        </w:rPr>
        <w:t>checks</w:t>
      </w:r>
      <w:r w:rsidRPr="00222DF6">
        <w:rPr>
          <w:rFonts w:ascii="Arial" w:hAnsi="Arial" w:cs="Arial"/>
          <w:color w:val="auto"/>
          <w:spacing w:val="-4"/>
          <w:sz w:val="20"/>
          <w:szCs w:val="20"/>
        </w:rPr>
        <w:t xml:space="preserve"> </w:t>
      </w:r>
      <w:r w:rsidRPr="00222DF6">
        <w:rPr>
          <w:rFonts w:ascii="Arial" w:hAnsi="Arial" w:cs="Arial"/>
          <w:color w:val="auto"/>
          <w:sz w:val="20"/>
          <w:szCs w:val="20"/>
        </w:rPr>
        <w:t>should</w:t>
      </w:r>
      <w:r w:rsidRPr="00222DF6">
        <w:rPr>
          <w:rFonts w:ascii="Arial" w:hAnsi="Arial" w:cs="Arial"/>
          <w:color w:val="auto"/>
          <w:spacing w:val="-4"/>
          <w:sz w:val="20"/>
          <w:szCs w:val="20"/>
        </w:rPr>
        <w:t xml:space="preserve"> </w:t>
      </w:r>
      <w:r>
        <w:rPr>
          <w:rFonts w:ascii="Arial" w:hAnsi="Arial" w:cs="Arial"/>
          <w:color w:val="auto"/>
          <w:spacing w:val="-4"/>
          <w:sz w:val="20"/>
          <w:szCs w:val="20"/>
        </w:rPr>
        <w:t xml:space="preserve">establish that </w:t>
      </w:r>
      <w:r>
        <w:rPr>
          <w:rFonts w:ascii="Arial" w:hAnsi="Arial" w:cs="Arial"/>
          <w:color w:val="auto"/>
          <w:sz w:val="20"/>
          <w:szCs w:val="20"/>
        </w:rPr>
        <w:t>the</w:t>
      </w:r>
      <w:r w:rsidRPr="00222DF6">
        <w:rPr>
          <w:rFonts w:ascii="Arial" w:hAnsi="Arial" w:cs="Arial"/>
          <w:color w:val="auto"/>
          <w:sz w:val="20"/>
          <w:szCs w:val="20"/>
        </w:rPr>
        <w:t>:</w:t>
      </w:r>
    </w:p>
    <w:p w14:paraId="70145101" w14:textId="77777777" w:rsidR="006D6CBD" w:rsidRPr="00222DF6" w:rsidRDefault="006D6CBD">
      <w:pPr>
        <w:pStyle w:val="ListParagraph"/>
        <w:numPr>
          <w:ilvl w:val="0"/>
          <w:numId w:val="3"/>
        </w:numPr>
        <w:tabs>
          <w:tab w:val="left" w:pos="1873"/>
        </w:tabs>
        <w:spacing w:after="120" w:line="300" w:lineRule="auto"/>
        <w:rPr>
          <w:rFonts w:ascii="Arial" w:hAnsi="Arial" w:cs="Arial"/>
          <w:szCs w:val="20"/>
        </w:rPr>
      </w:pPr>
      <w:r w:rsidRPr="00222DF6">
        <w:rPr>
          <w:rFonts w:ascii="Arial" w:hAnsi="Arial" w:cs="Arial"/>
          <w:szCs w:val="20"/>
        </w:rPr>
        <w:t>Proprietary</w:t>
      </w:r>
      <w:r w:rsidRPr="00222DF6">
        <w:rPr>
          <w:rFonts w:ascii="Arial" w:hAnsi="Arial" w:cs="Arial"/>
          <w:spacing w:val="-4"/>
          <w:szCs w:val="20"/>
        </w:rPr>
        <w:t xml:space="preserve"> </w:t>
      </w:r>
      <w:r w:rsidRPr="00222DF6">
        <w:rPr>
          <w:rFonts w:ascii="Arial" w:hAnsi="Arial" w:cs="Arial"/>
          <w:szCs w:val="20"/>
        </w:rPr>
        <w:t>fence</w:t>
      </w:r>
      <w:r w:rsidRPr="00222DF6">
        <w:rPr>
          <w:rFonts w:ascii="Arial" w:hAnsi="Arial" w:cs="Arial"/>
          <w:spacing w:val="-3"/>
          <w:szCs w:val="20"/>
        </w:rPr>
        <w:t xml:space="preserve"> </w:t>
      </w:r>
      <w:r w:rsidRPr="00222DF6">
        <w:rPr>
          <w:rFonts w:ascii="Arial" w:hAnsi="Arial" w:cs="Arial"/>
          <w:szCs w:val="20"/>
        </w:rPr>
        <w:t>post-blocks</w:t>
      </w:r>
      <w:r w:rsidRPr="00222DF6">
        <w:rPr>
          <w:rFonts w:ascii="Arial" w:hAnsi="Arial" w:cs="Arial"/>
          <w:spacing w:val="-4"/>
          <w:szCs w:val="20"/>
        </w:rPr>
        <w:t xml:space="preserve"> </w:t>
      </w:r>
      <w:r w:rsidRPr="00222DF6">
        <w:rPr>
          <w:rFonts w:ascii="Arial" w:hAnsi="Arial" w:cs="Arial"/>
          <w:szCs w:val="20"/>
        </w:rPr>
        <w:t>located</w:t>
      </w:r>
      <w:r w:rsidRPr="00222DF6">
        <w:rPr>
          <w:rFonts w:ascii="Arial" w:hAnsi="Arial" w:cs="Arial"/>
          <w:spacing w:val="-3"/>
          <w:szCs w:val="20"/>
        </w:rPr>
        <w:t xml:space="preserve"> </w:t>
      </w:r>
      <w:r w:rsidRPr="00222DF6">
        <w:rPr>
          <w:rFonts w:ascii="Arial" w:hAnsi="Arial" w:cs="Arial"/>
          <w:szCs w:val="20"/>
        </w:rPr>
        <w:t>on</w:t>
      </w:r>
      <w:r w:rsidRPr="00222DF6">
        <w:rPr>
          <w:rFonts w:ascii="Arial" w:hAnsi="Arial" w:cs="Arial"/>
          <w:spacing w:val="-4"/>
          <w:szCs w:val="20"/>
        </w:rPr>
        <w:t xml:space="preserve"> </w:t>
      </w:r>
      <w:r w:rsidRPr="00222DF6">
        <w:rPr>
          <w:rFonts w:ascii="Arial" w:hAnsi="Arial" w:cs="Arial"/>
          <w:szCs w:val="20"/>
        </w:rPr>
        <w:t>firm</w:t>
      </w:r>
      <w:r w:rsidRPr="00222DF6">
        <w:rPr>
          <w:rFonts w:ascii="Arial" w:hAnsi="Arial" w:cs="Arial"/>
          <w:spacing w:val="-3"/>
          <w:szCs w:val="20"/>
        </w:rPr>
        <w:t xml:space="preserve"> </w:t>
      </w:r>
      <w:r w:rsidRPr="00222DF6">
        <w:rPr>
          <w:rFonts w:ascii="Arial" w:hAnsi="Arial" w:cs="Arial"/>
          <w:szCs w:val="20"/>
        </w:rPr>
        <w:t>and</w:t>
      </w:r>
      <w:r w:rsidRPr="00222DF6">
        <w:rPr>
          <w:rFonts w:ascii="Arial" w:hAnsi="Arial" w:cs="Arial"/>
          <w:spacing w:val="-3"/>
          <w:szCs w:val="20"/>
        </w:rPr>
        <w:t xml:space="preserve"> </w:t>
      </w:r>
      <w:r w:rsidRPr="00222DF6">
        <w:rPr>
          <w:rFonts w:ascii="Arial" w:hAnsi="Arial" w:cs="Arial"/>
          <w:szCs w:val="20"/>
        </w:rPr>
        <w:t>level</w:t>
      </w:r>
      <w:r w:rsidRPr="00222DF6">
        <w:rPr>
          <w:rFonts w:ascii="Arial" w:hAnsi="Arial" w:cs="Arial"/>
          <w:spacing w:val="-9"/>
          <w:szCs w:val="20"/>
        </w:rPr>
        <w:t xml:space="preserve"> </w:t>
      </w:r>
      <w:r w:rsidRPr="00222DF6">
        <w:rPr>
          <w:rFonts w:ascii="Arial" w:hAnsi="Arial" w:cs="Arial"/>
          <w:szCs w:val="20"/>
        </w:rPr>
        <w:t>ground.</w:t>
      </w:r>
    </w:p>
    <w:p w14:paraId="56748E78" w14:textId="77777777" w:rsidR="006D6CBD" w:rsidRPr="00222DF6" w:rsidRDefault="006D6CBD">
      <w:pPr>
        <w:pStyle w:val="ListParagraph"/>
        <w:numPr>
          <w:ilvl w:val="0"/>
          <w:numId w:val="3"/>
        </w:numPr>
        <w:tabs>
          <w:tab w:val="left" w:pos="1873"/>
        </w:tabs>
        <w:spacing w:after="120" w:line="300" w:lineRule="auto"/>
        <w:rPr>
          <w:rFonts w:ascii="Arial" w:hAnsi="Arial" w:cs="Arial"/>
          <w:szCs w:val="20"/>
        </w:rPr>
      </w:pPr>
      <w:r w:rsidRPr="00222DF6">
        <w:rPr>
          <w:rFonts w:ascii="Arial" w:hAnsi="Arial" w:cs="Arial"/>
          <w:spacing w:val="-1"/>
          <w:szCs w:val="20"/>
        </w:rPr>
        <w:t>Panel</w:t>
      </w:r>
      <w:r w:rsidRPr="00222DF6">
        <w:rPr>
          <w:rFonts w:ascii="Arial" w:hAnsi="Arial" w:cs="Arial"/>
          <w:szCs w:val="20"/>
        </w:rPr>
        <w:t xml:space="preserve"> </w:t>
      </w:r>
      <w:r w:rsidRPr="00222DF6">
        <w:rPr>
          <w:rFonts w:ascii="Arial" w:hAnsi="Arial" w:cs="Arial"/>
          <w:spacing w:val="-1"/>
          <w:szCs w:val="20"/>
        </w:rPr>
        <w:t>legs</w:t>
      </w:r>
      <w:r w:rsidRPr="00222DF6">
        <w:rPr>
          <w:rFonts w:ascii="Arial" w:hAnsi="Arial" w:cs="Arial"/>
          <w:szCs w:val="20"/>
        </w:rPr>
        <w:t xml:space="preserve"> </w:t>
      </w:r>
      <w:r w:rsidRPr="00222DF6">
        <w:rPr>
          <w:rFonts w:ascii="Arial" w:hAnsi="Arial" w:cs="Arial"/>
          <w:spacing w:val="-1"/>
          <w:szCs w:val="20"/>
        </w:rPr>
        <w:t>securely</w:t>
      </w:r>
      <w:r w:rsidRPr="00222DF6">
        <w:rPr>
          <w:rFonts w:ascii="Arial" w:hAnsi="Arial" w:cs="Arial"/>
          <w:szCs w:val="20"/>
        </w:rPr>
        <w:t xml:space="preserve"> </w:t>
      </w:r>
      <w:r w:rsidRPr="00222DF6">
        <w:rPr>
          <w:rFonts w:ascii="Arial" w:hAnsi="Arial" w:cs="Arial"/>
          <w:spacing w:val="-1"/>
          <w:szCs w:val="20"/>
        </w:rPr>
        <w:t>inserted</w:t>
      </w:r>
      <w:r w:rsidRPr="00222DF6">
        <w:rPr>
          <w:rFonts w:ascii="Arial" w:hAnsi="Arial" w:cs="Arial"/>
          <w:szCs w:val="20"/>
        </w:rPr>
        <w:t xml:space="preserve"> into block</w:t>
      </w:r>
      <w:r w:rsidRPr="00222DF6">
        <w:rPr>
          <w:rFonts w:ascii="Arial" w:hAnsi="Arial" w:cs="Arial"/>
          <w:spacing w:val="-13"/>
          <w:szCs w:val="20"/>
        </w:rPr>
        <w:t xml:space="preserve"> </w:t>
      </w:r>
      <w:r w:rsidRPr="00222DF6">
        <w:rPr>
          <w:rFonts w:ascii="Arial" w:hAnsi="Arial" w:cs="Arial"/>
          <w:szCs w:val="20"/>
        </w:rPr>
        <w:t>feet.</w:t>
      </w:r>
    </w:p>
    <w:p w14:paraId="508A7C37" w14:textId="77777777" w:rsidR="006D6CBD" w:rsidRPr="00222DF6" w:rsidRDefault="006D6CBD">
      <w:pPr>
        <w:pStyle w:val="ListParagraph"/>
        <w:numPr>
          <w:ilvl w:val="0"/>
          <w:numId w:val="3"/>
        </w:numPr>
        <w:tabs>
          <w:tab w:val="left" w:pos="1873"/>
        </w:tabs>
        <w:spacing w:after="120" w:line="300" w:lineRule="auto"/>
        <w:rPr>
          <w:rFonts w:ascii="Arial" w:hAnsi="Arial" w:cs="Arial"/>
          <w:szCs w:val="20"/>
        </w:rPr>
      </w:pPr>
      <w:r w:rsidRPr="00222DF6">
        <w:rPr>
          <w:rFonts w:ascii="Arial" w:hAnsi="Arial" w:cs="Arial"/>
          <w:szCs w:val="20"/>
        </w:rPr>
        <w:t>Short</w:t>
      </w:r>
      <w:r w:rsidRPr="00222DF6">
        <w:rPr>
          <w:rFonts w:ascii="Arial" w:hAnsi="Arial" w:cs="Arial"/>
          <w:spacing w:val="-3"/>
          <w:szCs w:val="20"/>
        </w:rPr>
        <w:t xml:space="preserve"> </w:t>
      </w:r>
      <w:r w:rsidRPr="00222DF6">
        <w:rPr>
          <w:rFonts w:ascii="Arial" w:hAnsi="Arial" w:cs="Arial"/>
          <w:szCs w:val="20"/>
        </w:rPr>
        <w:t>side</w:t>
      </w:r>
      <w:r w:rsidRPr="00222DF6">
        <w:rPr>
          <w:rFonts w:ascii="Arial" w:hAnsi="Arial" w:cs="Arial"/>
          <w:spacing w:val="-3"/>
          <w:szCs w:val="20"/>
        </w:rPr>
        <w:t xml:space="preserve"> </w:t>
      </w:r>
      <w:r w:rsidRPr="00222DF6">
        <w:rPr>
          <w:rFonts w:ascii="Arial" w:hAnsi="Arial" w:cs="Arial"/>
          <w:szCs w:val="20"/>
        </w:rPr>
        <w:t>of</w:t>
      </w:r>
      <w:r w:rsidRPr="00222DF6">
        <w:rPr>
          <w:rFonts w:ascii="Arial" w:hAnsi="Arial" w:cs="Arial"/>
          <w:spacing w:val="-2"/>
          <w:szCs w:val="20"/>
        </w:rPr>
        <w:t xml:space="preserve"> </w:t>
      </w:r>
      <w:r w:rsidRPr="00222DF6">
        <w:rPr>
          <w:rFonts w:ascii="Arial" w:hAnsi="Arial" w:cs="Arial"/>
          <w:szCs w:val="20"/>
        </w:rPr>
        <w:t>a</w:t>
      </w:r>
      <w:r w:rsidRPr="00222DF6">
        <w:rPr>
          <w:rFonts w:ascii="Arial" w:hAnsi="Arial" w:cs="Arial"/>
          <w:spacing w:val="-3"/>
          <w:szCs w:val="20"/>
        </w:rPr>
        <w:t xml:space="preserve"> </w:t>
      </w:r>
      <w:r w:rsidRPr="00222DF6">
        <w:rPr>
          <w:rFonts w:ascii="Arial" w:hAnsi="Arial" w:cs="Arial"/>
          <w:szCs w:val="20"/>
        </w:rPr>
        <w:t>block</w:t>
      </w:r>
      <w:r w:rsidRPr="00222DF6">
        <w:rPr>
          <w:rFonts w:ascii="Arial" w:hAnsi="Arial" w:cs="Arial"/>
          <w:spacing w:val="-3"/>
          <w:szCs w:val="20"/>
        </w:rPr>
        <w:t xml:space="preserve"> </w:t>
      </w:r>
      <w:r w:rsidRPr="00222DF6">
        <w:rPr>
          <w:rFonts w:ascii="Arial" w:hAnsi="Arial" w:cs="Arial"/>
          <w:szCs w:val="20"/>
        </w:rPr>
        <w:t>to</w:t>
      </w:r>
      <w:r w:rsidRPr="00222DF6">
        <w:rPr>
          <w:rFonts w:ascii="Arial" w:hAnsi="Arial" w:cs="Arial"/>
          <w:spacing w:val="-2"/>
          <w:szCs w:val="20"/>
        </w:rPr>
        <w:t xml:space="preserve"> </w:t>
      </w:r>
      <w:r w:rsidRPr="00222DF6">
        <w:rPr>
          <w:rFonts w:ascii="Arial" w:hAnsi="Arial" w:cs="Arial"/>
          <w:szCs w:val="20"/>
        </w:rPr>
        <w:t>be</w:t>
      </w:r>
      <w:r w:rsidRPr="00222DF6">
        <w:rPr>
          <w:rFonts w:ascii="Arial" w:hAnsi="Arial" w:cs="Arial"/>
          <w:spacing w:val="-3"/>
          <w:szCs w:val="20"/>
        </w:rPr>
        <w:t xml:space="preserve"> </w:t>
      </w:r>
      <w:r w:rsidRPr="00222DF6">
        <w:rPr>
          <w:rFonts w:ascii="Arial" w:hAnsi="Arial" w:cs="Arial"/>
          <w:szCs w:val="20"/>
        </w:rPr>
        <w:t>facing</w:t>
      </w:r>
      <w:r w:rsidRPr="00222DF6">
        <w:rPr>
          <w:rFonts w:ascii="Arial" w:hAnsi="Arial" w:cs="Arial"/>
          <w:spacing w:val="-3"/>
          <w:szCs w:val="20"/>
        </w:rPr>
        <w:t xml:space="preserve"> </w:t>
      </w:r>
      <w:r w:rsidRPr="00222DF6">
        <w:rPr>
          <w:rFonts w:ascii="Arial" w:hAnsi="Arial" w:cs="Arial"/>
          <w:szCs w:val="20"/>
        </w:rPr>
        <w:t>towards</w:t>
      </w:r>
      <w:r w:rsidRPr="00222DF6">
        <w:rPr>
          <w:rFonts w:ascii="Arial" w:hAnsi="Arial" w:cs="Arial"/>
          <w:spacing w:val="-2"/>
          <w:szCs w:val="20"/>
        </w:rPr>
        <w:t xml:space="preserve"> </w:t>
      </w:r>
      <w:r w:rsidRPr="00222DF6">
        <w:rPr>
          <w:rFonts w:ascii="Arial" w:hAnsi="Arial" w:cs="Arial"/>
          <w:szCs w:val="20"/>
        </w:rPr>
        <w:t>the</w:t>
      </w:r>
      <w:r w:rsidRPr="00222DF6">
        <w:rPr>
          <w:rFonts w:ascii="Arial" w:hAnsi="Arial" w:cs="Arial"/>
          <w:spacing w:val="-3"/>
          <w:szCs w:val="20"/>
        </w:rPr>
        <w:t xml:space="preserve"> </w:t>
      </w:r>
      <w:r w:rsidRPr="00222DF6">
        <w:rPr>
          <w:rFonts w:ascii="Arial" w:hAnsi="Arial" w:cs="Arial"/>
          <w:szCs w:val="20"/>
        </w:rPr>
        <w:t>public</w:t>
      </w:r>
      <w:r w:rsidRPr="00222DF6">
        <w:rPr>
          <w:rFonts w:ascii="Arial" w:hAnsi="Arial" w:cs="Arial"/>
          <w:spacing w:val="-8"/>
          <w:szCs w:val="20"/>
        </w:rPr>
        <w:t xml:space="preserve"> </w:t>
      </w:r>
      <w:r w:rsidRPr="00222DF6">
        <w:rPr>
          <w:rFonts w:ascii="Arial" w:hAnsi="Arial" w:cs="Arial"/>
          <w:szCs w:val="20"/>
        </w:rPr>
        <w:t>area.</w:t>
      </w:r>
    </w:p>
    <w:p w14:paraId="3A6CFFE6" w14:textId="77777777" w:rsidR="006D6CBD" w:rsidRPr="006D6CBD" w:rsidRDefault="006D6CBD">
      <w:pPr>
        <w:pStyle w:val="ListParagraph"/>
        <w:numPr>
          <w:ilvl w:val="0"/>
          <w:numId w:val="3"/>
        </w:numPr>
        <w:tabs>
          <w:tab w:val="left" w:pos="1872"/>
        </w:tabs>
        <w:spacing w:after="120" w:line="300" w:lineRule="auto"/>
        <w:rPr>
          <w:rFonts w:ascii="Arial" w:hAnsi="Arial" w:cs="Arial"/>
          <w:szCs w:val="20"/>
        </w:rPr>
      </w:pPr>
      <w:r w:rsidRPr="006D6CBD">
        <w:rPr>
          <w:rFonts w:ascii="Arial" w:hAnsi="Arial" w:cs="Arial"/>
          <w:spacing w:val="-1"/>
          <w:szCs w:val="20"/>
        </w:rPr>
        <w:t xml:space="preserve">Where close to a public footpath, it is recommended that block ends are </w:t>
      </w:r>
      <w:r w:rsidRPr="006D6CBD">
        <w:rPr>
          <w:rFonts w:ascii="Arial" w:hAnsi="Arial" w:cs="Arial"/>
          <w:szCs w:val="20"/>
        </w:rPr>
        <w:t>sprayed</w:t>
      </w:r>
      <w:r w:rsidRPr="006D6CBD">
        <w:rPr>
          <w:rFonts w:ascii="Arial" w:hAnsi="Arial" w:cs="Arial"/>
          <w:spacing w:val="-1"/>
          <w:szCs w:val="20"/>
        </w:rPr>
        <w:t xml:space="preserve"> </w:t>
      </w:r>
      <w:r w:rsidRPr="006D6CBD">
        <w:rPr>
          <w:rFonts w:ascii="Arial" w:hAnsi="Arial" w:cs="Arial"/>
          <w:szCs w:val="20"/>
        </w:rPr>
        <w:t>red to</w:t>
      </w:r>
      <w:r w:rsidRPr="006D6CBD">
        <w:rPr>
          <w:rFonts w:ascii="Arial" w:hAnsi="Arial" w:cs="Arial"/>
          <w:spacing w:val="-1"/>
          <w:szCs w:val="20"/>
        </w:rPr>
        <w:t xml:space="preserve"> </w:t>
      </w:r>
      <w:r w:rsidRPr="006D6CBD">
        <w:rPr>
          <w:rFonts w:ascii="Arial" w:hAnsi="Arial" w:cs="Arial"/>
          <w:szCs w:val="20"/>
        </w:rPr>
        <w:t>identify</w:t>
      </w:r>
      <w:r w:rsidRPr="006D6CBD">
        <w:rPr>
          <w:rFonts w:ascii="Arial" w:hAnsi="Arial" w:cs="Arial"/>
          <w:spacing w:val="-1"/>
          <w:szCs w:val="20"/>
        </w:rPr>
        <w:t xml:space="preserve"> </w:t>
      </w:r>
      <w:r w:rsidRPr="006D6CBD">
        <w:rPr>
          <w:rFonts w:ascii="Arial" w:hAnsi="Arial" w:cs="Arial"/>
          <w:szCs w:val="20"/>
        </w:rPr>
        <w:t>potential</w:t>
      </w:r>
      <w:r w:rsidRPr="006D6CBD">
        <w:rPr>
          <w:rFonts w:ascii="Arial" w:hAnsi="Arial" w:cs="Arial"/>
          <w:spacing w:val="-1"/>
          <w:szCs w:val="20"/>
        </w:rPr>
        <w:t xml:space="preserve"> </w:t>
      </w:r>
      <w:r w:rsidRPr="006D6CBD">
        <w:rPr>
          <w:rFonts w:ascii="Arial" w:hAnsi="Arial" w:cs="Arial"/>
          <w:szCs w:val="20"/>
        </w:rPr>
        <w:t>trip</w:t>
      </w:r>
      <w:r w:rsidRPr="006D6CBD">
        <w:rPr>
          <w:rFonts w:ascii="Arial" w:hAnsi="Arial" w:cs="Arial"/>
          <w:spacing w:val="-25"/>
          <w:szCs w:val="20"/>
        </w:rPr>
        <w:t xml:space="preserve"> </w:t>
      </w:r>
      <w:r w:rsidRPr="006D6CBD">
        <w:rPr>
          <w:rFonts w:ascii="Arial" w:hAnsi="Arial" w:cs="Arial"/>
          <w:szCs w:val="20"/>
        </w:rPr>
        <w:t xml:space="preserve">hazard. </w:t>
      </w:r>
    </w:p>
    <w:p w14:paraId="7E0BF25D" w14:textId="77777777" w:rsidR="006D6CBD" w:rsidRDefault="006D6CBD" w:rsidP="006D6CBD">
      <w:pPr>
        <w:pStyle w:val="BodyText"/>
        <w:spacing w:before="0" w:line="300" w:lineRule="auto"/>
        <w:rPr>
          <w:rFonts w:ascii="Arial" w:hAnsi="Arial" w:cs="Arial"/>
          <w:b/>
          <w:bCs/>
          <w:color w:val="auto"/>
          <w:sz w:val="20"/>
          <w:szCs w:val="20"/>
        </w:rPr>
      </w:pPr>
    </w:p>
    <w:p w14:paraId="46FFB902" w14:textId="3294E996" w:rsidR="006D6CBD" w:rsidRPr="00222DF6" w:rsidRDefault="006D6CBD" w:rsidP="006D6CBD">
      <w:pPr>
        <w:pStyle w:val="BodyText"/>
        <w:spacing w:before="0" w:line="300" w:lineRule="auto"/>
        <w:rPr>
          <w:rFonts w:ascii="Arial" w:hAnsi="Arial" w:cs="Arial"/>
          <w:b/>
          <w:bCs/>
          <w:color w:val="auto"/>
          <w:sz w:val="20"/>
          <w:szCs w:val="20"/>
        </w:rPr>
      </w:pPr>
      <w:r w:rsidRPr="00222DF6">
        <w:rPr>
          <w:rFonts w:ascii="Arial" w:hAnsi="Arial" w:cs="Arial"/>
          <w:b/>
          <w:bCs/>
          <w:color w:val="auto"/>
          <w:sz w:val="20"/>
          <w:szCs w:val="20"/>
        </w:rPr>
        <w:t>Stability</w:t>
      </w:r>
      <w:r w:rsidRPr="00A81132">
        <w:rPr>
          <w:rFonts w:ascii="Arial" w:hAnsi="Arial" w:cs="Arial"/>
          <w:b/>
          <w:bCs/>
          <w:color w:val="auto"/>
          <w:sz w:val="20"/>
          <w:szCs w:val="20"/>
        </w:rPr>
        <w:t xml:space="preserve"> </w:t>
      </w:r>
      <w:bookmarkStart w:id="1" w:name="_Hlk123655861"/>
      <w:r w:rsidRPr="00A81132">
        <w:rPr>
          <w:rFonts w:ascii="Arial" w:hAnsi="Arial" w:cs="Arial"/>
          <w:b/>
          <w:bCs/>
          <w:color w:val="auto"/>
          <w:sz w:val="20"/>
          <w:szCs w:val="20"/>
        </w:rPr>
        <w:t>(Proprietary Fencing)</w:t>
      </w:r>
      <w:bookmarkEnd w:id="1"/>
    </w:p>
    <w:p w14:paraId="179FF598" w14:textId="77777777" w:rsidR="006D6CBD" w:rsidRPr="00865008" w:rsidRDefault="006D6CBD">
      <w:pPr>
        <w:pStyle w:val="BodyText"/>
        <w:numPr>
          <w:ilvl w:val="0"/>
          <w:numId w:val="3"/>
        </w:numPr>
        <w:spacing w:before="0" w:line="300" w:lineRule="auto"/>
        <w:rPr>
          <w:rFonts w:ascii="Arial" w:hAnsi="Arial" w:cs="Arial"/>
          <w:color w:val="000000" w:themeColor="text1"/>
          <w:sz w:val="20"/>
          <w:szCs w:val="20"/>
        </w:rPr>
      </w:pPr>
      <w:r>
        <w:rPr>
          <w:rFonts w:ascii="Arial" w:hAnsi="Arial" w:cs="Arial"/>
          <w:color w:val="auto"/>
          <w:sz w:val="20"/>
          <w:szCs w:val="20"/>
        </w:rPr>
        <w:t xml:space="preserve">Propriety fence designs do not account for marketing signs or any type of attached protective sheeting </w:t>
      </w:r>
      <w:r w:rsidRPr="004B680B">
        <w:rPr>
          <w:rFonts w:ascii="Arial" w:hAnsi="Arial" w:cs="Arial"/>
          <w:color w:val="auto"/>
          <w:sz w:val="20"/>
          <w:szCs w:val="20"/>
        </w:rPr>
        <w:t xml:space="preserve">(i.e., for dust/noise control) </w:t>
      </w:r>
      <w:r>
        <w:rPr>
          <w:rFonts w:ascii="Arial" w:hAnsi="Arial" w:cs="Arial"/>
          <w:color w:val="auto"/>
          <w:sz w:val="20"/>
          <w:szCs w:val="20"/>
        </w:rPr>
        <w:t xml:space="preserve">including blow through sheeting. It is important to note that a bespoke temporary works design be sought from the fence manufacturer or a structural engineer.  </w:t>
      </w:r>
      <w:r w:rsidRPr="00865008">
        <w:rPr>
          <w:rFonts w:ascii="Arial" w:hAnsi="Arial" w:cs="Arial"/>
          <w:color w:val="000000" w:themeColor="text1"/>
          <w:sz w:val="20"/>
          <w:szCs w:val="20"/>
        </w:rPr>
        <w:t>A Temporary works design will specify the typical arrangements for the installation of proprietary fencing in soft or hard ground, you must liaise directly with a structural engineer for further</w:t>
      </w:r>
      <w:r w:rsidRPr="00865008">
        <w:rPr>
          <w:rFonts w:ascii="Arial" w:hAnsi="Arial" w:cs="Arial"/>
          <w:color w:val="000000" w:themeColor="text1"/>
          <w:spacing w:val="1"/>
          <w:sz w:val="20"/>
          <w:szCs w:val="20"/>
        </w:rPr>
        <w:t xml:space="preserve"> </w:t>
      </w:r>
      <w:r w:rsidRPr="00865008">
        <w:rPr>
          <w:rFonts w:ascii="Arial" w:hAnsi="Arial" w:cs="Arial"/>
          <w:color w:val="000000" w:themeColor="text1"/>
          <w:sz w:val="20"/>
          <w:szCs w:val="20"/>
        </w:rPr>
        <w:t>guidance.</w:t>
      </w:r>
    </w:p>
    <w:p w14:paraId="6E9D85E2" w14:textId="77777777" w:rsidR="006D6CBD" w:rsidRPr="00222DF6" w:rsidRDefault="006D6CBD">
      <w:pPr>
        <w:pStyle w:val="BodyText"/>
        <w:numPr>
          <w:ilvl w:val="0"/>
          <w:numId w:val="3"/>
        </w:numPr>
        <w:spacing w:before="0" w:line="300" w:lineRule="auto"/>
        <w:rPr>
          <w:rFonts w:ascii="Arial" w:hAnsi="Arial" w:cs="Arial"/>
          <w:color w:val="000000" w:themeColor="text1"/>
          <w:szCs w:val="20"/>
        </w:rPr>
      </w:pPr>
      <w:r>
        <w:rPr>
          <w:rFonts w:ascii="Arial" w:hAnsi="Arial" w:cs="Arial"/>
          <w:color w:val="auto"/>
          <w:sz w:val="20"/>
          <w:szCs w:val="20"/>
        </w:rPr>
        <w:t xml:space="preserve">For long lengths of fencing additional </w:t>
      </w:r>
      <w:r w:rsidRPr="00222DF6">
        <w:rPr>
          <w:rFonts w:ascii="Arial" w:hAnsi="Arial" w:cs="Arial"/>
          <w:color w:val="000000" w:themeColor="text1"/>
          <w:sz w:val="20"/>
          <w:szCs w:val="20"/>
        </w:rPr>
        <w:t xml:space="preserve">support to maintain stability needs to be assessed </w:t>
      </w:r>
      <w:r>
        <w:rPr>
          <w:rFonts w:ascii="Arial" w:hAnsi="Arial" w:cs="Arial"/>
          <w:color w:val="000000" w:themeColor="text1"/>
          <w:sz w:val="20"/>
          <w:szCs w:val="20"/>
        </w:rPr>
        <w:t xml:space="preserve">and it is recommended that the </w:t>
      </w:r>
      <w:r w:rsidRPr="00BE6A21">
        <w:rPr>
          <w:rFonts w:ascii="Arial" w:hAnsi="Arial" w:cs="Arial"/>
          <w:color w:val="000000" w:themeColor="text1"/>
          <w:sz w:val="20"/>
          <w:szCs w:val="20"/>
        </w:rPr>
        <w:t xml:space="preserve">fence manufacturer or a </w:t>
      </w:r>
      <w:r>
        <w:rPr>
          <w:rFonts w:ascii="Arial" w:hAnsi="Arial" w:cs="Arial"/>
          <w:color w:val="000000" w:themeColor="text1"/>
          <w:sz w:val="20"/>
          <w:szCs w:val="20"/>
        </w:rPr>
        <w:t xml:space="preserve">structural </w:t>
      </w:r>
      <w:r w:rsidRPr="00BE6A21">
        <w:rPr>
          <w:rFonts w:ascii="Arial" w:hAnsi="Arial" w:cs="Arial"/>
          <w:color w:val="000000" w:themeColor="text1"/>
          <w:sz w:val="20"/>
          <w:szCs w:val="20"/>
        </w:rPr>
        <w:t>engineer</w:t>
      </w:r>
      <w:r>
        <w:rPr>
          <w:rFonts w:ascii="Arial" w:hAnsi="Arial" w:cs="Arial"/>
          <w:color w:val="000000" w:themeColor="text1"/>
          <w:sz w:val="20"/>
          <w:szCs w:val="20"/>
        </w:rPr>
        <w:t xml:space="preserve"> is consulted.</w:t>
      </w:r>
      <w:r w:rsidRPr="00222DF6">
        <w:rPr>
          <w:rFonts w:ascii="Arial" w:hAnsi="Arial" w:cs="Arial"/>
          <w:color w:val="000000" w:themeColor="text1"/>
          <w:sz w:val="20"/>
          <w:szCs w:val="20"/>
        </w:rPr>
        <w:t xml:space="preserve"> </w:t>
      </w:r>
    </w:p>
    <w:p w14:paraId="04A33085" w14:textId="70983CE8" w:rsidR="006D6CBD" w:rsidRDefault="006D6CBD" w:rsidP="003A3342">
      <w:pPr>
        <w:spacing w:after="0" w:line="240" w:lineRule="auto"/>
        <w:jc w:val="left"/>
        <w:rPr>
          <w:sz w:val="22"/>
          <w:szCs w:val="22"/>
        </w:rPr>
      </w:pPr>
    </w:p>
    <w:p w14:paraId="1B657BBB" w14:textId="1F487AB2" w:rsidR="006D6CBD" w:rsidRDefault="006D6CBD" w:rsidP="003A3342">
      <w:pPr>
        <w:spacing w:after="0" w:line="240" w:lineRule="auto"/>
        <w:jc w:val="left"/>
        <w:rPr>
          <w:sz w:val="22"/>
          <w:szCs w:val="22"/>
        </w:rPr>
      </w:pPr>
    </w:p>
    <w:p w14:paraId="3A97B643" w14:textId="6937F9A3" w:rsidR="006D6CBD" w:rsidRDefault="006D6CBD" w:rsidP="003A3342">
      <w:pPr>
        <w:spacing w:after="0" w:line="240" w:lineRule="auto"/>
        <w:jc w:val="left"/>
        <w:rPr>
          <w:sz w:val="22"/>
          <w:szCs w:val="22"/>
        </w:rPr>
      </w:pPr>
    </w:p>
    <w:p w14:paraId="09A02ACE" w14:textId="77777777" w:rsidR="006D6CBD" w:rsidRPr="00222DF6" w:rsidRDefault="006D6CBD" w:rsidP="006D6CBD">
      <w:pPr>
        <w:pStyle w:val="BodyText"/>
        <w:spacing w:before="0" w:line="300" w:lineRule="auto"/>
        <w:rPr>
          <w:rFonts w:ascii="Arial" w:hAnsi="Arial" w:cs="Arial"/>
          <w:b/>
          <w:bCs/>
          <w:color w:val="auto"/>
          <w:sz w:val="20"/>
          <w:szCs w:val="20"/>
        </w:rPr>
      </w:pPr>
      <w:r w:rsidRPr="00222DF6">
        <w:rPr>
          <w:rFonts w:ascii="Arial" w:hAnsi="Arial" w:cs="Arial"/>
          <w:b/>
          <w:bCs/>
          <w:color w:val="auto"/>
          <w:sz w:val="20"/>
          <w:szCs w:val="20"/>
        </w:rPr>
        <w:t>Security</w:t>
      </w:r>
      <w:r w:rsidRPr="00A81132">
        <w:rPr>
          <w:rFonts w:ascii="Arial" w:hAnsi="Arial" w:cs="Arial"/>
          <w:b/>
          <w:bCs/>
          <w:color w:val="auto"/>
          <w:sz w:val="20"/>
          <w:szCs w:val="20"/>
        </w:rPr>
        <w:t xml:space="preserve"> (Proprietary Fencing)</w:t>
      </w:r>
    </w:p>
    <w:p w14:paraId="6096CE64" w14:textId="77777777" w:rsidR="006D6CBD" w:rsidRPr="00222DF6" w:rsidRDefault="006D6CBD" w:rsidP="006D6CBD">
      <w:pPr>
        <w:pStyle w:val="BodyText"/>
        <w:spacing w:before="0" w:line="300" w:lineRule="auto"/>
        <w:rPr>
          <w:rFonts w:ascii="Arial" w:hAnsi="Arial" w:cs="Arial"/>
          <w:sz w:val="20"/>
          <w:szCs w:val="20"/>
        </w:rPr>
      </w:pPr>
      <w:r w:rsidRPr="00222DF6">
        <w:rPr>
          <w:rFonts w:ascii="Arial" w:hAnsi="Arial" w:cs="Arial"/>
          <w:color w:val="auto"/>
          <w:sz w:val="20"/>
          <w:szCs w:val="20"/>
        </w:rPr>
        <w:t>In addition to the stability checks, the Site Management Team must also check that the site boundary is secure</w:t>
      </w:r>
      <w:r>
        <w:rPr>
          <w:rFonts w:ascii="Arial" w:hAnsi="Arial" w:cs="Arial"/>
          <w:color w:val="auto"/>
          <w:sz w:val="20"/>
          <w:szCs w:val="20"/>
        </w:rPr>
        <w:t xml:space="preserve"> by checking that</w:t>
      </w:r>
      <w:r w:rsidRPr="00222DF6">
        <w:rPr>
          <w:rFonts w:ascii="Arial" w:hAnsi="Arial" w:cs="Arial"/>
          <w:color w:val="auto"/>
          <w:sz w:val="20"/>
          <w:szCs w:val="20"/>
        </w:rPr>
        <w:t>:</w:t>
      </w:r>
    </w:p>
    <w:p w14:paraId="1478BCF4" w14:textId="77777777" w:rsidR="006D6CBD" w:rsidRPr="00222DF6" w:rsidRDefault="006D6CBD">
      <w:pPr>
        <w:pStyle w:val="ListParagraph"/>
        <w:widowControl w:val="0"/>
        <w:numPr>
          <w:ilvl w:val="0"/>
          <w:numId w:val="4"/>
        </w:numPr>
        <w:tabs>
          <w:tab w:val="left" w:pos="2241"/>
          <w:tab w:val="left" w:pos="2242"/>
        </w:tabs>
        <w:autoSpaceDE w:val="0"/>
        <w:autoSpaceDN w:val="0"/>
        <w:spacing w:after="120" w:line="300" w:lineRule="auto"/>
        <w:rPr>
          <w:rFonts w:ascii="Arial" w:hAnsi="Arial" w:cs="Arial"/>
          <w:szCs w:val="20"/>
        </w:rPr>
      </w:pPr>
      <w:r w:rsidRPr="00222DF6">
        <w:rPr>
          <w:rFonts w:ascii="Arial" w:hAnsi="Arial" w:cs="Arial"/>
          <w:szCs w:val="20"/>
        </w:rPr>
        <w:t>No</w:t>
      </w:r>
      <w:r w:rsidRPr="00222DF6">
        <w:rPr>
          <w:rFonts w:ascii="Arial" w:hAnsi="Arial" w:cs="Arial"/>
          <w:spacing w:val="-3"/>
          <w:szCs w:val="20"/>
        </w:rPr>
        <w:t xml:space="preserve"> </w:t>
      </w:r>
      <w:r w:rsidRPr="00222DF6">
        <w:rPr>
          <w:rFonts w:ascii="Arial" w:hAnsi="Arial" w:cs="Arial"/>
          <w:szCs w:val="20"/>
        </w:rPr>
        <w:t>gaps/weak</w:t>
      </w:r>
      <w:r w:rsidRPr="00222DF6">
        <w:rPr>
          <w:rFonts w:ascii="Arial" w:hAnsi="Arial" w:cs="Arial"/>
          <w:spacing w:val="-3"/>
          <w:szCs w:val="20"/>
        </w:rPr>
        <w:t xml:space="preserve"> </w:t>
      </w:r>
      <w:r w:rsidRPr="00222DF6">
        <w:rPr>
          <w:rFonts w:ascii="Arial" w:hAnsi="Arial" w:cs="Arial"/>
          <w:szCs w:val="20"/>
        </w:rPr>
        <w:t>spots</w:t>
      </w:r>
      <w:r w:rsidRPr="00222DF6">
        <w:rPr>
          <w:rFonts w:ascii="Arial" w:hAnsi="Arial" w:cs="Arial"/>
          <w:spacing w:val="-2"/>
          <w:szCs w:val="20"/>
        </w:rPr>
        <w:t xml:space="preserve"> </w:t>
      </w:r>
      <w:r w:rsidRPr="00222DF6">
        <w:rPr>
          <w:rFonts w:ascii="Arial" w:hAnsi="Arial" w:cs="Arial"/>
          <w:szCs w:val="20"/>
        </w:rPr>
        <w:t>(under/between).</w:t>
      </w:r>
    </w:p>
    <w:p w14:paraId="76F5A252" w14:textId="77777777" w:rsidR="006D6CBD" w:rsidRPr="00222DF6" w:rsidRDefault="006D6CBD">
      <w:pPr>
        <w:pStyle w:val="ListParagraph"/>
        <w:widowControl w:val="0"/>
        <w:numPr>
          <w:ilvl w:val="0"/>
          <w:numId w:val="4"/>
        </w:numPr>
        <w:tabs>
          <w:tab w:val="left" w:pos="2241"/>
          <w:tab w:val="left" w:pos="2242"/>
        </w:tabs>
        <w:autoSpaceDE w:val="0"/>
        <w:autoSpaceDN w:val="0"/>
        <w:spacing w:after="120" w:line="300" w:lineRule="auto"/>
        <w:rPr>
          <w:rFonts w:ascii="Arial" w:hAnsi="Arial" w:cs="Arial"/>
          <w:szCs w:val="20"/>
        </w:rPr>
      </w:pPr>
      <w:r w:rsidRPr="00222DF6">
        <w:rPr>
          <w:rFonts w:ascii="Arial" w:hAnsi="Arial" w:cs="Arial"/>
          <w:szCs w:val="20"/>
        </w:rPr>
        <w:t>No</w:t>
      </w:r>
      <w:r w:rsidRPr="00222DF6">
        <w:rPr>
          <w:rFonts w:ascii="Arial" w:hAnsi="Arial" w:cs="Arial"/>
          <w:spacing w:val="-3"/>
          <w:szCs w:val="20"/>
        </w:rPr>
        <w:t xml:space="preserve"> </w:t>
      </w:r>
      <w:r w:rsidRPr="00222DF6">
        <w:rPr>
          <w:rFonts w:ascii="Arial" w:hAnsi="Arial" w:cs="Arial"/>
          <w:szCs w:val="20"/>
        </w:rPr>
        <w:t>damaged</w:t>
      </w:r>
      <w:r w:rsidRPr="00222DF6">
        <w:rPr>
          <w:rFonts w:ascii="Arial" w:hAnsi="Arial" w:cs="Arial"/>
          <w:spacing w:val="-3"/>
          <w:szCs w:val="20"/>
        </w:rPr>
        <w:t xml:space="preserve"> </w:t>
      </w:r>
      <w:r w:rsidRPr="00222DF6">
        <w:rPr>
          <w:rFonts w:ascii="Arial" w:hAnsi="Arial" w:cs="Arial"/>
          <w:szCs w:val="20"/>
        </w:rPr>
        <w:t>panels/hoarding.</w:t>
      </w:r>
    </w:p>
    <w:p w14:paraId="48612125" w14:textId="77777777" w:rsidR="006D6CBD" w:rsidRPr="00222DF6" w:rsidRDefault="006D6CBD">
      <w:pPr>
        <w:pStyle w:val="ListParagraph"/>
        <w:widowControl w:val="0"/>
        <w:numPr>
          <w:ilvl w:val="0"/>
          <w:numId w:val="4"/>
        </w:numPr>
        <w:tabs>
          <w:tab w:val="left" w:pos="2241"/>
          <w:tab w:val="left" w:pos="2242"/>
        </w:tabs>
        <w:autoSpaceDE w:val="0"/>
        <w:autoSpaceDN w:val="0"/>
        <w:spacing w:after="120" w:line="300" w:lineRule="auto"/>
        <w:rPr>
          <w:rFonts w:ascii="Arial" w:hAnsi="Arial" w:cs="Arial"/>
          <w:szCs w:val="20"/>
        </w:rPr>
      </w:pPr>
      <w:r w:rsidRPr="00222DF6">
        <w:rPr>
          <w:rFonts w:ascii="Arial" w:hAnsi="Arial" w:cs="Arial"/>
          <w:szCs w:val="20"/>
        </w:rPr>
        <w:t>Materials or other structures near fence/hoarding that could facilitate unauthorised access.</w:t>
      </w:r>
    </w:p>
    <w:p w14:paraId="51415DEF" w14:textId="28E66B4A" w:rsidR="006D6CBD" w:rsidRDefault="006D6CBD">
      <w:pPr>
        <w:pStyle w:val="ListParagraph"/>
        <w:widowControl w:val="0"/>
        <w:numPr>
          <w:ilvl w:val="0"/>
          <w:numId w:val="4"/>
        </w:numPr>
        <w:tabs>
          <w:tab w:val="left" w:pos="2242"/>
          <w:tab w:val="left" w:pos="2243"/>
        </w:tabs>
        <w:autoSpaceDE w:val="0"/>
        <w:autoSpaceDN w:val="0"/>
        <w:spacing w:after="120" w:line="300" w:lineRule="auto"/>
        <w:rPr>
          <w:rFonts w:ascii="Arial" w:hAnsi="Arial" w:cs="Arial"/>
          <w:szCs w:val="20"/>
        </w:rPr>
      </w:pPr>
      <w:r w:rsidRPr="00222DF6">
        <w:rPr>
          <w:rFonts w:ascii="Arial" w:hAnsi="Arial" w:cs="Arial"/>
          <w:spacing w:val="-1"/>
          <w:szCs w:val="20"/>
        </w:rPr>
        <w:t>Unsecured</w:t>
      </w:r>
      <w:r w:rsidRPr="00222DF6">
        <w:rPr>
          <w:rFonts w:ascii="Arial" w:hAnsi="Arial" w:cs="Arial"/>
          <w:szCs w:val="20"/>
        </w:rPr>
        <w:t xml:space="preserve"> </w:t>
      </w:r>
      <w:r w:rsidRPr="00222DF6">
        <w:rPr>
          <w:rFonts w:ascii="Arial" w:hAnsi="Arial" w:cs="Arial"/>
          <w:spacing w:val="-1"/>
          <w:szCs w:val="20"/>
        </w:rPr>
        <w:t>panels</w:t>
      </w:r>
      <w:r w:rsidRPr="00222DF6">
        <w:rPr>
          <w:rFonts w:ascii="Arial" w:hAnsi="Arial" w:cs="Arial"/>
          <w:szCs w:val="20"/>
        </w:rPr>
        <w:t xml:space="preserve"> </w:t>
      </w:r>
      <w:r w:rsidRPr="00222DF6">
        <w:rPr>
          <w:rFonts w:ascii="Arial" w:hAnsi="Arial" w:cs="Arial"/>
          <w:spacing w:val="-1"/>
          <w:szCs w:val="20"/>
        </w:rPr>
        <w:t>or</w:t>
      </w:r>
      <w:r w:rsidRPr="00222DF6">
        <w:rPr>
          <w:rFonts w:ascii="Arial" w:hAnsi="Arial" w:cs="Arial"/>
          <w:spacing w:val="1"/>
          <w:szCs w:val="20"/>
        </w:rPr>
        <w:t xml:space="preserve"> </w:t>
      </w:r>
      <w:r w:rsidRPr="00222DF6">
        <w:rPr>
          <w:rFonts w:ascii="Arial" w:hAnsi="Arial" w:cs="Arial"/>
          <w:spacing w:val="-1"/>
          <w:szCs w:val="20"/>
        </w:rPr>
        <w:t>unauthorised</w:t>
      </w:r>
      <w:r w:rsidRPr="00222DF6">
        <w:rPr>
          <w:rFonts w:ascii="Arial" w:hAnsi="Arial" w:cs="Arial"/>
          <w:szCs w:val="20"/>
        </w:rPr>
        <w:t xml:space="preserve"> opening</w:t>
      </w:r>
      <w:r w:rsidRPr="00222DF6">
        <w:rPr>
          <w:rFonts w:ascii="Arial" w:hAnsi="Arial" w:cs="Arial"/>
          <w:spacing w:val="1"/>
          <w:szCs w:val="20"/>
        </w:rPr>
        <w:t xml:space="preserve"> </w:t>
      </w:r>
      <w:r w:rsidRPr="00222DF6">
        <w:rPr>
          <w:rFonts w:ascii="Arial" w:hAnsi="Arial" w:cs="Arial"/>
          <w:szCs w:val="20"/>
        </w:rPr>
        <w:t>of panels</w:t>
      </w:r>
      <w:r w:rsidRPr="00222DF6">
        <w:rPr>
          <w:rFonts w:ascii="Arial" w:hAnsi="Arial" w:cs="Arial"/>
          <w:spacing w:val="-27"/>
          <w:szCs w:val="20"/>
        </w:rPr>
        <w:t xml:space="preserve"> </w:t>
      </w:r>
      <w:r w:rsidRPr="00222DF6">
        <w:rPr>
          <w:rFonts w:ascii="Arial" w:hAnsi="Arial" w:cs="Arial"/>
          <w:szCs w:val="20"/>
        </w:rPr>
        <w:t>etc.</w:t>
      </w:r>
    </w:p>
    <w:p w14:paraId="2AAEBA5E" w14:textId="77777777" w:rsidR="006D6CBD" w:rsidRPr="00222DF6" w:rsidRDefault="006D6CBD" w:rsidP="006D6CBD">
      <w:pPr>
        <w:pStyle w:val="ListParagraph"/>
        <w:widowControl w:val="0"/>
        <w:tabs>
          <w:tab w:val="left" w:pos="2242"/>
          <w:tab w:val="left" w:pos="2243"/>
        </w:tabs>
        <w:autoSpaceDE w:val="0"/>
        <w:autoSpaceDN w:val="0"/>
        <w:spacing w:after="120" w:line="300" w:lineRule="auto"/>
        <w:rPr>
          <w:rFonts w:ascii="Arial" w:hAnsi="Arial" w:cs="Arial"/>
          <w:szCs w:val="20"/>
        </w:rPr>
      </w:pPr>
    </w:p>
    <w:p w14:paraId="64B7AC4B" w14:textId="77777777" w:rsidR="00F91358" w:rsidRDefault="006D6CBD" w:rsidP="006D6CBD">
      <w:pPr>
        <w:tabs>
          <w:tab w:val="left" w:pos="2242"/>
          <w:tab w:val="left" w:pos="2243"/>
        </w:tabs>
        <w:spacing w:after="120" w:line="300" w:lineRule="auto"/>
        <w:rPr>
          <w:rFonts w:ascii="Arial" w:hAnsi="Arial" w:cs="Arial"/>
          <w:szCs w:val="20"/>
        </w:rPr>
      </w:pPr>
      <w:r w:rsidRPr="00222DF6">
        <w:rPr>
          <w:rFonts w:ascii="Arial" w:hAnsi="Arial" w:cs="Arial"/>
          <w:szCs w:val="20"/>
        </w:rPr>
        <w:t>Anti-Tamper Couplers are a secure of method of connecting temporary mesh fencing panels together. Unlike standard temporary fencing couplers, the anti-tamper version features a security nut, rather than a standard nut and bolt system.</w:t>
      </w:r>
      <w:r>
        <w:rPr>
          <w:rFonts w:ascii="Arial" w:hAnsi="Arial" w:cs="Arial"/>
          <w:szCs w:val="20"/>
        </w:rPr>
        <w:t xml:space="preserve"> </w:t>
      </w:r>
    </w:p>
    <w:p w14:paraId="53BD7D54" w14:textId="415B401F" w:rsidR="006D6CBD" w:rsidRPr="00222DF6" w:rsidRDefault="006D6CBD" w:rsidP="006D6CBD">
      <w:pPr>
        <w:tabs>
          <w:tab w:val="left" w:pos="2242"/>
          <w:tab w:val="left" w:pos="2243"/>
        </w:tabs>
        <w:spacing w:after="120" w:line="300" w:lineRule="auto"/>
        <w:rPr>
          <w:rFonts w:ascii="Arial" w:hAnsi="Arial" w:cs="Arial"/>
          <w:szCs w:val="20"/>
        </w:rPr>
      </w:pPr>
      <w:r w:rsidRPr="00222DF6">
        <w:rPr>
          <w:rFonts w:ascii="Arial" w:hAnsi="Arial" w:cs="Arial"/>
          <w:szCs w:val="20"/>
        </w:rPr>
        <w:t>Any significant breach of site security or malicious damage to perimeter fencing should be reported to the police.</w:t>
      </w:r>
    </w:p>
    <w:p w14:paraId="09011570" w14:textId="0F7F85A8" w:rsidR="006D6CBD" w:rsidRDefault="006D6CBD" w:rsidP="003A3342">
      <w:pPr>
        <w:spacing w:after="0" w:line="240" w:lineRule="auto"/>
        <w:jc w:val="left"/>
        <w:rPr>
          <w:sz w:val="22"/>
          <w:szCs w:val="22"/>
        </w:rPr>
      </w:pPr>
    </w:p>
    <w:p w14:paraId="236A4EC7" w14:textId="77777777" w:rsidR="00F91358" w:rsidRPr="00222DF6" w:rsidRDefault="00F91358" w:rsidP="00F91358">
      <w:pPr>
        <w:spacing w:after="120" w:line="300" w:lineRule="auto"/>
        <w:rPr>
          <w:rFonts w:ascii="Arial" w:hAnsi="Arial" w:cs="Arial"/>
          <w:b/>
          <w:bCs/>
          <w:szCs w:val="20"/>
        </w:rPr>
      </w:pPr>
      <w:bookmarkStart w:id="2" w:name="_Hlk123655897"/>
      <w:r w:rsidRPr="00222DF6">
        <w:rPr>
          <w:rFonts w:ascii="Arial" w:hAnsi="Arial" w:cs="Arial"/>
          <w:b/>
          <w:bCs/>
          <w:szCs w:val="20"/>
        </w:rPr>
        <w:t xml:space="preserve">Timber Hoarding </w:t>
      </w:r>
      <w:bookmarkEnd w:id="2"/>
      <w:r w:rsidRPr="00222DF6">
        <w:rPr>
          <w:rFonts w:ascii="Arial" w:hAnsi="Arial" w:cs="Arial"/>
          <w:b/>
          <w:bCs/>
          <w:szCs w:val="20"/>
        </w:rPr>
        <w:t>(Inc. Vehicle Access Gates)</w:t>
      </w:r>
    </w:p>
    <w:p w14:paraId="405CF88B" w14:textId="342BB906" w:rsidR="00F91358" w:rsidRDefault="00F91358" w:rsidP="00F91358">
      <w:pPr>
        <w:spacing w:after="120" w:line="300" w:lineRule="auto"/>
        <w:rPr>
          <w:rFonts w:ascii="Arial" w:hAnsi="Arial" w:cs="Arial"/>
          <w:szCs w:val="20"/>
        </w:rPr>
      </w:pPr>
      <w:r w:rsidRPr="00222DF6">
        <w:rPr>
          <w:rFonts w:ascii="Arial" w:hAnsi="Arial" w:cs="Arial"/>
          <w:szCs w:val="20"/>
        </w:rPr>
        <w:t xml:space="preserve">The Principal Contractor or hoarding contractor </w:t>
      </w:r>
      <w:r>
        <w:rPr>
          <w:rFonts w:ascii="Arial" w:hAnsi="Arial" w:cs="Arial"/>
          <w:szCs w:val="20"/>
        </w:rPr>
        <w:t>must</w:t>
      </w:r>
      <w:r w:rsidRPr="00222DF6">
        <w:rPr>
          <w:rFonts w:ascii="Arial" w:hAnsi="Arial" w:cs="Arial"/>
          <w:szCs w:val="20"/>
        </w:rPr>
        <w:t xml:space="preserve"> be fully responsible for the design, supply, installation, inspection and maintenance of the hoardings and vehicular access gates</w:t>
      </w:r>
      <w:r>
        <w:rPr>
          <w:rFonts w:ascii="Arial" w:hAnsi="Arial" w:cs="Arial"/>
          <w:szCs w:val="20"/>
        </w:rPr>
        <w:t>.</w:t>
      </w:r>
    </w:p>
    <w:p w14:paraId="0C65E6F0" w14:textId="77777777" w:rsidR="00F91358" w:rsidRPr="00222DF6" w:rsidRDefault="00F91358" w:rsidP="00F91358">
      <w:pPr>
        <w:spacing w:after="120" w:line="300" w:lineRule="auto"/>
        <w:rPr>
          <w:rFonts w:ascii="Arial" w:hAnsi="Arial" w:cs="Arial"/>
          <w:szCs w:val="20"/>
        </w:rPr>
      </w:pPr>
    </w:p>
    <w:p w14:paraId="49B7B494" w14:textId="77777777" w:rsidR="00F91358" w:rsidRPr="00222DF6" w:rsidRDefault="00F91358" w:rsidP="00F91358">
      <w:pPr>
        <w:spacing w:after="120" w:line="300" w:lineRule="auto"/>
        <w:rPr>
          <w:rFonts w:ascii="Arial" w:hAnsi="Arial" w:cs="Arial"/>
          <w:b/>
          <w:bCs/>
          <w:szCs w:val="20"/>
        </w:rPr>
      </w:pPr>
      <w:r w:rsidRPr="00222DF6">
        <w:rPr>
          <w:rFonts w:ascii="Arial" w:hAnsi="Arial" w:cs="Arial"/>
          <w:b/>
          <w:bCs/>
          <w:szCs w:val="20"/>
        </w:rPr>
        <w:t>Design</w:t>
      </w:r>
      <w:r w:rsidRPr="00A81132">
        <w:rPr>
          <w:rFonts w:ascii="Arial" w:hAnsi="Arial" w:cs="Arial"/>
          <w:b/>
          <w:bCs/>
          <w:szCs w:val="20"/>
        </w:rPr>
        <w:t xml:space="preserve"> (Timber Hoarding)</w:t>
      </w:r>
    </w:p>
    <w:p w14:paraId="27976191" w14:textId="77777777" w:rsidR="00F91358" w:rsidRPr="00222DF6" w:rsidRDefault="00F91358" w:rsidP="00F91358">
      <w:pPr>
        <w:spacing w:after="120" w:line="300" w:lineRule="auto"/>
        <w:rPr>
          <w:rFonts w:ascii="Arial" w:hAnsi="Arial" w:cs="Arial"/>
          <w:szCs w:val="20"/>
        </w:rPr>
      </w:pPr>
      <w:r w:rsidRPr="00222DF6">
        <w:rPr>
          <w:rFonts w:ascii="Arial" w:hAnsi="Arial" w:cs="Arial"/>
          <w:szCs w:val="20"/>
        </w:rPr>
        <w:t xml:space="preserve">All hoardings and vehicular access gates shall be designed </w:t>
      </w:r>
      <w:r>
        <w:rPr>
          <w:rFonts w:ascii="Arial" w:hAnsi="Arial" w:cs="Arial"/>
          <w:szCs w:val="20"/>
        </w:rPr>
        <w:t xml:space="preserve"> and be </w:t>
      </w:r>
      <w:r w:rsidRPr="00222DF6">
        <w:rPr>
          <w:rFonts w:ascii="Arial" w:hAnsi="Arial" w:cs="Arial"/>
          <w:szCs w:val="20"/>
        </w:rPr>
        <w:t>provided with a bespoke design</w:t>
      </w:r>
      <w:r>
        <w:rPr>
          <w:rFonts w:ascii="Arial" w:hAnsi="Arial" w:cs="Arial"/>
          <w:szCs w:val="20"/>
        </w:rPr>
        <w:t xml:space="preserve"> and a copy of the design should be retained on site. </w:t>
      </w:r>
      <w:r w:rsidRPr="00222DF6">
        <w:rPr>
          <w:rFonts w:ascii="Arial" w:hAnsi="Arial" w:cs="Arial"/>
          <w:szCs w:val="20"/>
        </w:rPr>
        <w:t>All hoardings and vehicular access gate designs shall be verified by a competent structural engineer, who has the skills, knowledge, and experience</w:t>
      </w:r>
      <w:r>
        <w:rPr>
          <w:rFonts w:ascii="Arial" w:hAnsi="Arial" w:cs="Arial"/>
          <w:szCs w:val="20"/>
        </w:rPr>
        <w:t>.</w:t>
      </w:r>
    </w:p>
    <w:p w14:paraId="2A3737F4" w14:textId="6CE98054" w:rsidR="00F91358" w:rsidRDefault="00F91358" w:rsidP="003A3342">
      <w:pPr>
        <w:spacing w:after="0" w:line="240" w:lineRule="auto"/>
        <w:jc w:val="left"/>
        <w:rPr>
          <w:sz w:val="22"/>
          <w:szCs w:val="22"/>
        </w:rPr>
      </w:pPr>
    </w:p>
    <w:p w14:paraId="256B0FBB" w14:textId="77777777" w:rsidR="00F91358" w:rsidRPr="00222DF6" w:rsidRDefault="00F91358" w:rsidP="00F91358">
      <w:pPr>
        <w:spacing w:after="120" w:line="300" w:lineRule="auto"/>
        <w:rPr>
          <w:rFonts w:ascii="Arial" w:hAnsi="Arial" w:cs="Arial"/>
          <w:b/>
          <w:bCs/>
          <w:szCs w:val="20"/>
        </w:rPr>
      </w:pPr>
      <w:r w:rsidRPr="00222DF6">
        <w:rPr>
          <w:rFonts w:ascii="Arial" w:hAnsi="Arial" w:cs="Arial"/>
          <w:b/>
          <w:bCs/>
          <w:szCs w:val="20"/>
        </w:rPr>
        <w:t>Monthly Inspection and Maintenance by the Hoarding Contractor</w:t>
      </w:r>
    </w:p>
    <w:p w14:paraId="17473421" w14:textId="77777777" w:rsidR="00F91358" w:rsidRDefault="00F91358" w:rsidP="00F91358">
      <w:pPr>
        <w:spacing w:after="120" w:line="300" w:lineRule="auto"/>
        <w:rPr>
          <w:rFonts w:ascii="Arial" w:hAnsi="Arial" w:cs="Arial"/>
          <w:szCs w:val="20"/>
        </w:rPr>
      </w:pPr>
      <w:r w:rsidRPr="00222DF6">
        <w:rPr>
          <w:rFonts w:ascii="Arial" w:hAnsi="Arial" w:cs="Arial"/>
          <w:szCs w:val="20"/>
        </w:rPr>
        <w:t>All hoardings and vehicular access gates shall be inspected by a competent person, with the necessary skills, knowledge, and experience to carry out the inspection.</w:t>
      </w:r>
      <w:r>
        <w:rPr>
          <w:rFonts w:ascii="Arial" w:hAnsi="Arial" w:cs="Arial"/>
          <w:szCs w:val="20"/>
        </w:rPr>
        <w:t xml:space="preserve"> </w:t>
      </w:r>
      <w:r w:rsidRPr="00222DF6">
        <w:rPr>
          <w:rFonts w:ascii="Arial" w:hAnsi="Arial" w:cs="Arial"/>
          <w:szCs w:val="20"/>
        </w:rPr>
        <w:t>Where defects are identified during the inspection of hoardings and/or vehicular access gates, all defects must be rectified within a 48-hour period from the time of the inspection.</w:t>
      </w:r>
      <w:r w:rsidRPr="004C57FA">
        <w:rPr>
          <w:rFonts w:ascii="Arial" w:hAnsi="Arial" w:cs="Arial"/>
          <w:szCs w:val="20"/>
        </w:rPr>
        <w:t xml:space="preserve"> </w:t>
      </w:r>
    </w:p>
    <w:p w14:paraId="21A79C7F" w14:textId="77777777" w:rsidR="00F91358" w:rsidRPr="00BF694E" w:rsidRDefault="00F91358" w:rsidP="00F91358">
      <w:pPr>
        <w:spacing w:after="120" w:line="300" w:lineRule="auto"/>
        <w:rPr>
          <w:rFonts w:ascii="Arial" w:hAnsi="Arial" w:cs="Arial"/>
          <w:szCs w:val="20"/>
        </w:rPr>
      </w:pPr>
      <w:r w:rsidRPr="00BF694E">
        <w:rPr>
          <w:rFonts w:ascii="Arial" w:hAnsi="Arial" w:cs="Arial"/>
          <w:szCs w:val="20"/>
        </w:rPr>
        <w:t>Minor repairs to hoardings and vehicular access gates, which include routine repairs or equivalent replacement, identified during the monthly inspection shall be detailed within the Inspection and Maintenance Report and actioned immediately.</w:t>
      </w:r>
    </w:p>
    <w:p w14:paraId="362B8B0E" w14:textId="5CDA53F9" w:rsidR="00F91358" w:rsidRDefault="00F91358" w:rsidP="00F91358">
      <w:pPr>
        <w:spacing w:after="120" w:line="300" w:lineRule="auto"/>
        <w:rPr>
          <w:rFonts w:ascii="Arial" w:hAnsi="Arial" w:cs="Arial"/>
          <w:szCs w:val="20"/>
        </w:rPr>
      </w:pPr>
      <w:r w:rsidRPr="00BF694E">
        <w:rPr>
          <w:rFonts w:ascii="Arial" w:hAnsi="Arial" w:cs="Arial"/>
          <w:szCs w:val="20"/>
        </w:rPr>
        <w:t xml:space="preserve">Emergency repairs urgently required to any hoardings and vehicular access gates for reasons of security, health and safety or operational necessity, shall be undertaken immediately until there is no longer a risk to security, health and safety or operations. </w:t>
      </w:r>
    </w:p>
    <w:p w14:paraId="3ED46381" w14:textId="74FA22DA" w:rsidR="00F91358" w:rsidRDefault="00F91358" w:rsidP="00F91358">
      <w:pPr>
        <w:spacing w:after="120" w:line="300" w:lineRule="auto"/>
        <w:rPr>
          <w:rFonts w:ascii="Arial" w:hAnsi="Arial" w:cs="Arial"/>
          <w:szCs w:val="20"/>
        </w:rPr>
      </w:pPr>
    </w:p>
    <w:p w14:paraId="3B1800FA" w14:textId="22EA535C" w:rsidR="00F91358" w:rsidRDefault="00F91358" w:rsidP="00F91358">
      <w:pPr>
        <w:spacing w:after="120" w:line="300" w:lineRule="auto"/>
        <w:rPr>
          <w:rFonts w:ascii="Arial" w:hAnsi="Arial" w:cs="Arial"/>
          <w:szCs w:val="20"/>
        </w:rPr>
      </w:pPr>
    </w:p>
    <w:p w14:paraId="128CB06A" w14:textId="3A588AA1" w:rsidR="00F91358" w:rsidRDefault="00F91358" w:rsidP="00F91358">
      <w:pPr>
        <w:spacing w:after="120" w:line="300" w:lineRule="auto"/>
        <w:rPr>
          <w:rFonts w:ascii="Arial" w:hAnsi="Arial" w:cs="Arial"/>
          <w:szCs w:val="20"/>
        </w:rPr>
      </w:pPr>
    </w:p>
    <w:p w14:paraId="71CB1E33" w14:textId="185270F5" w:rsidR="00F91358" w:rsidRDefault="00F91358" w:rsidP="00F91358">
      <w:pPr>
        <w:spacing w:after="120" w:line="300" w:lineRule="auto"/>
        <w:rPr>
          <w:rFonts w:ascii="Arial" w:hAnsi="Arial" w:cs="Arial"/>
          <w:szCs w:val="20"/>
        </w:rPr>
      </w:pPr>
    </w:p>
    <w:p w14:paraId="2DC4262B" w14:textId="58F91E2E" w:rsidR="00F91358" w:rsidRDefault="00F91358" w:rsidP="00F91358">
      <w:pPr>
        <w:spacing w:after="120" w:line="300" w:lineRule="auto"/>
        <w:rPr>
          <w:rFonts w:ascii="Arial" w:hAnsi="Arial" w:cs="Arial"/>
          <w:szCs w:val="20"/>
        </w:rPr>
      </w:pPr>
    </w:p>
    <w:p w14:paraId="6C8EE68A" w14:textId="77777777" w:rsidR="003F593F" w:rsidRDefault="003F593F" w:rsidP="00F91358">
      <w:pPr>
        <w:spacing w:after="120" w:line="300" w:lineRule="auto"/>
        <w:rPr>
          <w:rFonts w:ascii="Arial" w:hAnsi="Arial" w:cs="Arial"/>
          <w:b/>
          <w:bCs/>
          <w:szCs w:val="20"/>
        </w:rPr>
      </w:pPr>
    </w:p>
    <w:p w14:paraId="0993B7A3" w14:textId="4F578B7C" w:rsidR="00F91358" w:rsidRPr="00222DF6" w:rsidRDefault="00F91358" w:rsidP="00F91358">
      <w:pPr>
        <w:spacing w:after="120" w:line="300" w:lineRule="auto"/>
        <w:rPr>
          <w:rFonts w:ascii="Arial" w:hAnsi="Arial" w:cs="Arial"/>
          <w:b/>
          <w:bCs/>
          <w:szCs w:val="20"/>
        </w:rPr>
      </w:pPr>
      <w:r w:rsidRPr="00222DF6">
        <w:rPr>
          <w:rFonts w:ascii="Arial" w:hAnsi="Arial" w:cs="Arial"/>
          <w:b/>
          <w:bCs/>
          <w:szCs w:val="20"/>
        </w:rPr>
        <w:t>Installation and Removal of Hoardings and Vehicular Access Gates</w:t>
      </w:r>
    </w:p>
    <w:p w14:paraId="02F8A7AF" w14:textId="77777777" w:rsidR="00F91358" w:rsidRPr="00222DF6" w:rsidRDefault="00F91358" w:rsidP="00F91358">
      <w:pPr>
        <w:spacing w:after="120" w:line="300" w:lineRule="auto"/>
        <w:rPr>
          <w:rFonts w:ascii="Arial" w:hAnsi="Arial" w:cs="Arial"/>
          <w:szCs w:val="20"/>
        </w:rPr>
      </w:pPr>
      <w:r w:rsidRPr="00222DF6">
        <w:rPr>
          <w:rFonts w:ascii="Arial" w:hAnsi="Arial" w:cs="Arial"/>
          <w:szCs w:val="20"/>
        </w:rPr>
        <w:t>The installation and removal of all hoardings and vehicular access gates shall be subject to a safe system of work, including a risk assessment and method statement, which considers suitable access for the work activities.</w:t>
      </w:r>
    </w:p>
    <w:p w14:paraId="18459249" w14:textId="77777777" w:rsidR="00F91358" w:rsidRPr="00222DF6" w:rsidRDefault="00F91358" w:rsidP="00F91358">
      <w:pPr>
        <w:spacing w:after="120" w:line="300" w:lineRule="auto"/>
        <w:rPr>
          <w:rFonts w:ascii="Arial" w:hAnsi="Arial" w:cs="Arial"/>
          <w:szCs w:val="20"/>
        </w:rPr>
      </w:pPr>
      <w:r w:rsidRPr="00222DF6">
        <w:rPr>
          <w:rFonts w:ascii="Arial" w:hAnsi="Arial" w:cs="Arial"/>
          <w:szCs w:val="20"/>
        </w:rPr>
        <w:t>Where the installation of hoardings and/or vehicular access gates requires lifting operations, the safe system of work shall clearly state the specific requirements to comply with the Lifting Operations and Lifting Equipment Regulations (LOLER).</w:t>
      </w:r>
    </w:p>
    <w:p w14:paraId="4009A65B" w14:textId="77777777" w:rsidR="00F91358" w:rsidRPr="00222DF6" w:rsidRDefault="00F91358" w:rsidP="00F91358">
      <w:pPr>
        <w:spacing w:after="120" w:line="300" w:lineRule="auto"/>
        <w:rPr>
          <w:rFonts w:ascii="Arial" w:hAnsi="Arial" w:cs="Arial"/>
          <w:szCs w:val="20"/>
        </w:rPr>
      </w:pPr>
      <w:r w:rsidRPr="00222DF6">
        <w:rPr>
          <w:rFonts w:ascii="Arial" w:hAnsi="Arial" w:cs="Arial"/>
          <w:szCs w:val="20"/>
        </w:rPr>
        <w:t>All safe systems of work for the installation and removal of hoardings and/or vehicular access gates shall be agreed and formally accepted by the Principal Contractor prior to work commencing.</w:t>
      </w:r>
    </w:p>
    <w:p w14:paraId="4D3FC581" w14:textId="77777777" w:rsidR="00F91358" w:rsidRPr="00222DF6" w:rsidRDefault="00F91358" w:rsidP="00F91358">
      <w:pPr>
        <w:spacing w:after="120" w:line="300" w:lineRule="auto"/>
        <w:rPr>
          <w:rFonts w:ascii="Arial" w:hAnsi="Arial" w:cs="Arial"/>
          <w:szCs w:val="20"/>
        </w:rPr>
      </w:pPr>
      <w:r w:rsidRPr="00222DF6">
        <w:rPr>
          <w:rFonts w:ascii="Arial" w:hAnsi="Arial" w:cs="Arial"/>
          <w:szCs w:val="20"/>
        </w:rPr>
        <w:t>When installing Hoarding, consideration should be made for any street furniture (e. g. Road signs, BT Boxes etc.) which may contribute to aiding access by unauthorised persons</w:t>
      </w:r>
    </w:p>
    <w:p w14:paraId="36C09E62" w14:textId="77777777" w:rsidR="00F91358" w:rsidRDefault="00F91358" w:rsidP="00F91358">
      <w:pPr>
        <w:spacing w:after="120" w:line="300" w:lineRule="auto"/>
        <w:rPr>
          <w:rFonts w:ascii="Arial" w:hAnsi="Arial" w:cs="Arial"/>
          <w:b/>
          <w:bCs/>
          <w:szCs w:val="20"/>
        </w:rPr>
      </w:pPr>
    </w:p>
    <w:p w14:paraId="2288B48A" w14:textId="2BECCEA7" w:rsidR="00F91358" w:rsidRPr="00222DF6" w:rsidRDefault="00F91358" w:rsidP="00F91358">
      <w:pPr>
        <w:spacing w:after="120" w:line="300" w:lineRule="auto"/>
        <w:rPr>
          <w:rFonts w:ascii="Arial" w:hAnsi="Arial" w:cs="Arial"/>
          <w:b/>
          <w:bCs/>
          <w:szCs w:val="20"/>
        </w:rPr>
      </w:pPr>
      <w:r w:rsidRPr="00222DF6">
        <w:rPr>
          <w:rFonts w:ascii="Arial" w:hAnsi="Arial" w:cs="Arial"/>
          <w:b/>
          <w:bCs/>
          <w:szCs w:val="20"/>
        </w:rPr>
        <w:t>Document Control for Hoardings and Vehicular Access Gates</w:t>
      </w:r>
    </w:p>
    <w:p w14:paraId="7182E154" w14:textId="77777777" w:rsidR="00F91358" w:rsidRPr="00222DF6" w:rsidRDefault="00F91358" w:rsidP="00F91358">
      <w:pPr>
        <w:spacing w:after="120" w:line="300" w:lineRule="auto"/>
        <w:rPr>
          <w:rFonts w:ascii="Arial" w:hAnsi="Arial" w:cs="Arial"/>
          <w:szCs w:val="20"/>
        </w:rPr>
      </w:pPr>
      <w:r w:rsidRPr="00222DF6">
        <w:rPr>
          <w:rFonts w:ascii="Arial" w:hAnsi="Arial" w:cs="Arial"/>
          <w:szCs w:val="20"/>
        </w:rPr>
        <w:t>All hoardings and vehicular access gates shall be included within the Principal Contractor’s Temporary Works Register.</w:t>
      </w:r>
    </w:p>
    <w:p w14:paraId="6807AD64" w14:textId="77777777" w:rsidR="00F91358" w:rsidRPr="003B69B3" w:rsidRDefault="00F91358" w:rsidP="00F91358">
      <w:pPr>
        <w:spacing w:after="120" w:line="300" w:lineRule="auto"/>
        <w:rPr>
          <w:rFonts w:asciiTheme="minorHAnsi" w:hAnsiTheme="minorHAnsi" w:cstheme="minorHAnsi"/>
          <w:b/>
          <w:bCs/>
          <w:szCs w:val="20"/>
        </w:rPr>
      </w:pPr>
    </w:p>
    <w:p w14:paraId="54ED0F26" w14:textId="0E1F7156" w:rsidR="00F91358" w:rsidRDefault="003B69B3" w:rsidP="003A3342">
      <w:pPr>
        <w:spacing w:after="0" w:line="240" w:lineRule="auto"/>
        <w:jc w:val="left"/>
        <w:rPr>
          <w:rFonts w:asciiTheme="minorHAnsi" w:hAnsiTheme="minorHAnsi" w:cstheme="minorHAnsi"/>
          <w:b/>
          <w:bCs/>
          <w:szCs w:val="20"/>
        </w:rPr>
      </w:pPr>
      <w:r w:rsidRPr="003B69B3">
        <w:rPr>
          <w:rFonts w:asciiTheme="minorHAnsi" w:hAnsiTheme="minorHAnsi" w:cstheme="minorHAnsi"/>
          <w:b/>
          <w:bCs/>
          <w:szCs w:val="20"/>
        </w:rPr>
        <w:t xml:space="preserve">Phased </w:t>
      </w:r>
      <w:r w:rsidR="00414964">
        <w:rPr>
          <w:rFonts w:asciiTheme="minorHAnsi" w:hAnsiTheme="minorHAnsi" w:cstheme="minorHAnsi"/>
          <w:b/>
          <w:bCs/>
          <w:szCs w:val="20"/>
        </w:rPr>
        <w:t xml:space="preserve">Public </w:t>
      </w:r>
      <w:r w:rsidRPr="003B69B3">
        <w:rPr>
          <w:rFonts w:asciiTheme="minorHAnsi" w:hAnsiTheme="minorHAnsi" w:cstheme="minorHAnsi"/>
          <w:b/>
          <w:bCs/>
          <w:szCs w:val="20"/>
        </w:rPr>
        <w:t xml:space="preserve">Occupations </w:t>
      </w:r>
      <w:r>
        <w:rPr>
          <w:rFonts w:asciiTheme="minorHAnsi" w:hAnsiTheme="minorHAnsi" w:cstheme="minorHAnsi"/>
          <w:b/>
          <w:bCs/>
          <w:szCs w:val="20"/>
        </w:rPr>
        <w:t>(</w:t>
      </w:r>
      <w:r w:rsidRPr="003B69B3">
        <w:rPr>
          <w:rFonts w:asciiTheme="minorHAnsi" w:hAnsiTheme="minorHAnsi" w:cstheme="minorHAnsi"/>
          <w:b/>
          <w:bCs/>
          <w:szCs w:val="20"/>
        </w:rPr>
        <w:t>Public</w:t>
      </w:r>
      <w:r w:rsidR="00414964">
        <w:rPr>
          <w:rFonts w:asciiTheme="minorHAnsi" w:hAnsiTheme="minorHAnsi" w:cstheme="minorHAnsi"/>
          <w:b/>
          <w:bCs/>
          <w:szCs w:val="20"/>
        </w:rPr>
        <w:t xml:space="preserve"> </w:t>
      </w:r>
      <w:r>
        <w:rPr>
          <w:rFonts w:asciiTheme="minorHAnsi" w:hAnsiTheme="minorHAnsi" w:cstheme="minorHAnsi"/>
          <w:b/>
          <w:bCs/>
          <w:szCs w:val="20"/>
        </w:rPr>
        <w:t>/</w:t>
      </w:r>
      <w:r w:rsidR="00414964">
        <w:rPr>
          <w:rFonts w:asciiTheme="minorHAnsi" w:hAnsiTheme="minorHAnsi" w:cstheme="minorHAnsi"/>
          <w:b/>
          <w:bCs/>
          <w:szCs w:val="20"/>
        </w:rPr>
        <w:t xml:space="preserve"> </w:t>
      </w:r>
      <w:r>
        <w:rPr>
          <w:rFonts w:asciiTheme="minorHAnsi" w:hAnsiTheme="minorHAnsi" w:cstheme="minorHAnsi"/>
          <w:b/>
          <w:bCs/>
          <w:szCs w:val="20"/>
        </w:rPr>
        <w:t xml:space="preserve">Construction </w:t>
      </w:r>
      <w:r w:rsidR="00414964">
        <w:rPr>
          <w:rFonts w:asciiTheme="minorHAnsi" w:hAnsiTheme="minorHAnsi" w:cstheme="minorHAnsi"/>
          <w:b/>
          <w:bCs/>
          <w:szCs w:val="20"/>
        </w:rPr>
        <w:t>Works</w:t>
      </w:r>
      <w:r>
        <w:rPr>
          <w:rFonts w:asciiTheme="minorHAnsi" w:hAnsiTheme="minorHAnsi" w:cstheme="minorHAnsi"/>
          <w:b/>
          <w:bCs/>
          <w:szCs w:val="20"/>
        </w:rPr>
        <w:t xml:space="preserve"> </w:t>
      </w:r>
      <w:r w:rsidRPr="003B69B3">
        <w:rPr>
          <w:rFonts w:asciiTheme="minorHAnsi" w:hAnsiTheme="minorHAnsi" w:cstheme="minorHAnsi"/>
          <w:b/>
          <w:bCs/>
          <w:szCs w:val="20"/>
        </w:rPr>
        <w:t>Interface</w:t>
      </w:r>
      <w:r>
        <w:rPr>
          <w:rFonts w:asciiTheme="minorHAnsi" w:hAnsiTheme="minorHAnsi" w:cstheme="minorHAnsi"/>
          <w:b/>
          <w:bCs/>
          <w:szCs w:val="20"/>
        </w:rPr>
        <w:t>)</w:t>
      </w:r>
      <w:r w:rsidRPr="003B69B3">
        <w:rPr>
          <w:rFonts w:asciiTheme="minorHAnsi" w:hAnsiTheme="minorHAnsi" w:cstheme="minorHAnsi"/>
          <w:b/>
          <w:bCs/>
          <w:szCs w:val="20"/>
        </w:rPr>
        <w:t xml:space="preserve"> </w:t>
      </w:r>
    </w:p>
    <w:p w14:paraId="674BA690" w14:textId="5C41D69A" w:rsidR="00414964" w:rsidRPr="00533DAA" w:rsidRDefault="00414964" w:rsidP="003A3342">
      <w:pPr>
        <w:spacing w:after="0" w:line="240" w:lineRule="auto"/>
        <w:jc w:val="left"/>
        <w:rPr>
          <w:rFonts w:asciiTheme="minorHAnsi" w:hAnsiTheme="minorHAnsi" w:cstheme="minorHAnsi"/>
          <w:b/>
          <w:bCs/>
          <w:szCs w:val="20"/>
        </w:rPr>
      </w:pPr>
    </w:p>
    <w:p w14:paraId="5ECC0DE3" w14:textId="29CEF74C" w:rsidR="00635D98" w:rsidRPr="00533DAA" w:rsidRDefault="004C04B2" w:rsidP="00533DAA">
      <w:pPr>
        <w:spacing w:line="360" w:lineRule="auto"/>
        <w:rPr>
          <w:rFonts w:asciiTheme="majorHAnsi" w:hAnsiTheme="majorHAnsi" w:cstheme="majorHAnsi"/>
        </w:rPr>
      </w:pPr>
      <w:r w:rsidRPr="00533DAA">
        <w:rPr>
          <w:rFonts w:asciiTheme="majorHAnsi" w:hAnsiTheme="majorHAnsi" w:cstheme="majorHAnsi"/>
        </w:rPr>
        <w:t xml:space="preserve">Typically, a housebuilding scheme will have a phased occupation strategy </w:t>
      </w:r>
      <w:r w:rsidR="00635D98" w:rsidRPr="00533DAA">
        <w:rPr>
          <w:rFonts w:asciiTheme="majorHAnsi" w:hAnsiTheme="majorHAnsi" w:cstheme="majorHAnsi"/>
        </w:rPr>
        <w:t xml:space="preserve">which is pre-planned and coordinated, site security and site access must also be considered in advance of occupations in order to ensure the site boundary remains secure. </w:t>
      </w:r>
    </w:p>
    <w:p w14:paraId="7EC184B4" w14:textId="2AA9CE2E" w:rsidR="00332937" w:rsidRPr="00533DAA" w:rsidRDefault="00332937" w:rsidP="00533DAA">
      <w:pPr>
        <w:spacing w:line="360" w:lineRule="auto"/>
        <w:rPr>
          <w:rFonts w:asciiTheme="majorHAnsi" w:hAnsiTheme="majorHAnsi" w:cstheme="majorHAnsi"/>
        </w:rPr>
      </w:pPr>
      <w:r w:rsidRPr="00533DAA">
        <w:rPr>
          <w:rFonts w:asciiTheme="majorHAnsi" w:hAnsiTheme="majorHAnsi" w:cstheme="majorHAnsi"/>
        </w:rPr>
        <w:t xml:space="preserve">As well as maintaining a secure site boundary, in order to prevent unauthorised access </w:t>
      </w:r>
      <w:r w:rsidR="003F593F">
        <w:rPr>
          <w:rFonts w:asciiTheme="majorHAnsi" w:hAnsiTheme="majorHAnsi" w:cstheme="majorHAnsi"/>
        </w:rPr>
        <w:t>on</w:t>
      </w:r>
      <w:r w:rsidRPr="00533DAA">
        <w:rPr>
          <w:rFonts w:asciiTheme="majorHAnsi" w:hAnsiTheme="majorHAnsi" w:cstheme="majorHAnsi"/>
        </w:rPr>
        <w:t xml:space="preserve">to site during both the working hours as well as out of hours, consideration must also be made for the specification of </w:t>
      </w:r>
      <w:r w:rsidR="00533DAA">
        <w:rPr>
          <w:rFonts w:asciiTheme="majorHAnsi" w:hAnsiTheme="majorHAnsi" w:cstheme="majorHAnsi"/>
        </w:rPr>
        <w:t xml:space="preserve">the </w:t>
      </w:r>
      <w:r w:rsidRPr="00533DAA">
        <w:rPr>
          <w:rFonts w:asciiTheme="majorHAnsi" w:hAnsiTheme="majorHAnsi" w:cstheme="majorHAnsi"/>
        </w:rPr>
        <w:t xml:space="preserve">site boundary, designated site access points as well as consideration for </w:t>
      </w:r>
      <w:r w:rsidR="003F593F">
        <w:rPr>
          <w:rFonts w:asciiTheme="majorHAnsi" w:hAnsiTheme="majorHAnsi" w:cstheme="majorHAnsi"/>
        </w:rPr>
        <w:t xml:space="preserve">additional site boundary controls to facilitate </w:t>
      </w:r>
      <w:r w:rsidRPr="00533DAA">
        <w:rPr>
          <w:rFonts w:asciiTheme="majorHAnsi" w:hAnsiTheme="majorHAnsi" w:cstheme="majorHAnsi"/>
        </w:rPr>
        <w:t xml:space="preserve">the </w:t>
      </w:r>
      <w:r w:rsidR="003F593F">
        <w:rPr>
          <w:rFonts w:asciiTheme="majorHAnsi" w:hAnsiTheme="majorHAnsi" w:cstheme="majorHAnsi"/>
        </w:rPr>
        <w:t xml:space="preserve">safe </w:t>
      </w:r>
      <w:r w:rsidRPr="00533DAA">
        <w:rPr>
          <w:rFonts w:asciiTheme="majorHAnsi" w:hAnsiTheme="majorHAnsi" w:cstheme="majorHAnsi"/>
        </w:rPr>
        <w:t xml:space="preserve">movement of construction </w:t>
      </w:r>
      <w:r w:rsidR="00533DAA" w:rsidRPr="00533DAA">
        <w:rPr>
          <w:rFonts w:asciiTheme="majorHAnsi" w:hAnsiTheme="majorHAnsi" w:cstheme="majorHAnsi"/>
        </w:rPr>
        <w:t xml:space="preserve">traffic within the public occupied areas. </w:t>
      </w:r>
    </w:p>
    <w:p w14:paraId="576A61F7" w14:textId="44DF3512" w:rsidR="00533DAA" w:rsidRPr="00533DAA" w:rsidRDefault="00533DAA" w:rsidP="00533DAA">
      <w:pPr>
        <w:spacing w:line="360" w:lineRule="auto"/>
        <w:rPr>
          <w:rFonts w:asciiTheme="majorHAnsi" w:hAnsiTheme="majorHAnsi" w:cstheme="majorHAnsi"/>
        </w:rPr>
      </w:pPr>
      <w:r w:rsidRPr="00533DAA">
        <w:rPr>
          <w:rFonts w:asciiTheme="majorHAnsi" w:hAnsiTheme="majorHAnsi" w:cstheme="majorHAnsi"/>
        </w:rPr>
        <w:t xml:space="preserve">A risk assessment should be undertaken to determine the location and type of site boundary required, taking into consideration the location of scaffold structures in proximity of </w:t>
      </w:r>
      <w:r w:rsidRPr="00533DAA">
        <w:rPr>
          <w:rFonts w:asciiTheme="majorHAnsi" w:hAnsiTheme="majorHAnsi" w:cstheme="majorHAnsi"/>
        </w:rPr>
        <w:t>occupied premises</w:t>
      </w:r>
      <w:r w:rsidRPr="00533DAA">
        <w:rPr>
          <w:rFonts w:asciiTheme="majorHAnsi" w:hAnsiTheme="majorHAnsi" w:cstheme="majorHAnsi"/>
        </w:rPr>
        <w:t xml:space="preserve">, as well as the level of works that are outstanding that may require to be accessed by plant and machinery. </w:t>
      </w:r>
    </w:p>
    <w:p w14:paraId="6E81A116" w14:textId="77777777" w:rsidR="00533DAA" w:rsidRDefault="00533DAA" w:rsidP="003A3342">
      <w:pPr>
        <w:spacing w:after="0" w:line="240" w:lineRule="auto"/>
        <w:jc w:val="left"/>
        <w:rPr>
          <w:rFonts w:asciiTheme="minorHAnsi" w:hAnsiTheme="minorHAnsi" w:cstheme="minorHAnsi"/>
          <w:szCs w:val="20"/>
        </w:rPr>
      </w:pPr>
    </w:p>
    <w:p w14:paraId="5A3974B9" w14:textId="17D8AFD5" w:rsidR="00533DAA" w:rsidRDefault="00533DAA" w:rsidP="003A3342">
      <w:pPr>
        <w:spacing w:after="0" w:line="240" w:lineRule="auto"/>
        <w:jc w:val="left"/>
        <w:rPr>
          <w:rFonts w:asciiTheme="minorHAnsi" w:hAnsiTheme="minorHAnsi" w:cstheme="minorHAnsi"/>
          <w:szCs w:val="20"/>
        </w:rPr>
      </w:pPr>
    </w:p>
    <w:sectPr w:rsidR="00533DAA" w:rsidSect="00B5079A">
      <w:headerReference w:type="default" r:id="rId11"/>
      <w:footerReference w:type="default" r:id="rId12"/>
      <w:headerReference w:type="first" r:id="rId13"/>
      <w:footerReference w:type="first" r:id="rId14"/>
      <w:pgSz w:w="11906" w:h="16838"/>
      <w:pgMar w:top="1418" w:right="1418" w:bottom="720" w:left="1418" w:header="284" w:footer="9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B3AB7" w14:textId="77777777" w:rsidR="00A072EA" w:rsidRDefault="00A072EA" w:rsidP="00D849FC">
      <w:r>
        <w:separator/>
      </w:r>
    </w:p>
  </w:endnote>
  <w:endnote w:type="continuationSeparator" w:id="0">
    <w:p w14:paraId="7FE0657E" w14:textId="77777777" w:rsidR="00A072EA" w:rsidRDefault="00A072EA" w:rsidP="00D8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8FEED6-0BE6-4691-BF5C-ED9DA5A5E632}"/>
    <w:embedBold r:id="rId2" w:fontKey="{CEF933F6-2893-41AE-95A8-7D459316F196}"/>
  </w:font>
  <w:font w:name="AvenirNext LT Pro Regular">
    <w:altName w:val="Calibri"/>
    <w:panose1 w:val="00000000000000000000"/>
    <w:charset w:val="00"/>
    <w:family w:val="swiss"/>
    <w:notTrueType/>
    <w:pitch w:val="variable"/>
    <w:sig w:usb0="800000AF" w:usb1="5000204A" w:usb2="00000000" w:usb3="00000000" w:csb0="0000009B"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E0AF827-8230-46E3-9F22-B723A17008A6}"/>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34EA" w14:textId="50765FA5" w:rsidR="008D308C" w:rsidRDefault="00467398" w:rsidP="00D849FC">
    <w:pPr>
      <w:pStyle w:val="Footer"/>
    </w:pPr>
    <w:r>
      <w:rPr>
        <w:noProof/>
        <w:lang w:eastAsia="en-GB"/>
      </w:rPr>
      <w:drawing>
        <wp:anchor distT="0" distB="0" distL="114300" distR="114300" simplePos="0" relativeHeight="251670528" behindDoc="1" locked="0" layoutInCell="1" allowOverlap="1" wp14:anchorId="267EF043" wp14:editId="7E99CB99">
          <wp:simplePos x="0" y="0"/>
          <wp:positionH relativeFrom="page">
            <wp:posOffset>-438150</wp:posOffset>
          </wp:positionH>
          <wp:positionV relativeFrom="paragraph">
            <wp:posOffset>-161290</wp:posOffset>
          </wp:positionV>
          <wp:extent cx="11172825" cy="887730"/>
          <wp:effectExtent l="0" t="0" r="952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1">
                    <a:extLst>
                      <a:ext uri="{28A0092B-C50C-407E-A947-70E740481C1C}">
                        <a14:useLocalDpi xmlns:a14="http://schemas.microsoft.com/office/drawing/2010/main" val="0"/>
                      </a:ext>
                    </a:extLst>
                  </a:blip>
                  <a:stretch>
                    <a:fillRect/>
                  </a:stretch>
                </pic:blipFill>
                <pic:spPr>
                  <a:xfrm>
                    <a:off x="0" y="0"/>
                    <a:ext cx="11172825" cy="887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38EB3123" wp14:editId="35044BBD">
              <wp:simplePos x="0" y="0"/>
              <wp:positionH relativeFrom="rightMargin">
                <wp:align>left</wp:align>
              </wp:positionH>
              <wp:positionV relativeFrom="paragraph">
                <wp:posOffset>-159385</wp:posOffset>
              </wp:positionV>
              <wp:extent cx="514350"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0362C4D2" w14:textId="4F793B3C" w:rsidR="00286D72" w:rsidRDefault="00286D72" w:rsidP="00286D72">
                          <w:pPr>
                            <w:pStyle w:val="Heading3"/>
                          </w:pPr>
                          <w:r>
                            <w:fldChar w:fldCharType="begin"/>
                          </w:r>
                          <w:r>
                            <w:instrText xml:space="preserve"> PAGE   \* MERGEFORMAT </w:instrText>
                          </w:r>
                          <w:r>
                            <w:fldChar w:fldCharType="separate"/>
                          </w:r>
                          <w:r w:rsidR="00FD50DA">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EB3123" id="_x0000_t202" coordsize="21600,21600" o:spt="202" path="m,l,21600r21600,l21600,xe">
              <v:stroke joinstyle="miter"/>
              <v:path gradientshapeok="t" o:connecttype="rect"/>
            </v:shapetype>
            <v:shape id="Text Box 5" o:spid="_x0000_s1028" type="#_x0000_t202" style="position:absolute;left:0;text-align:left;margin-left:0;margin-top:-12.55pt;width:40.5pt;height:23.25pt;z-index:25167564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" filled="f" stroked="f" strokeweight=".5pt">
              <v:textbox>
                <w:txbxContent>
                  <w:p w14:paraId="0362C4D2" w14:textId="4F793B3C" w:rsidR="00286D72" w:rsidRDefault="00286D72" w:rsidP="00286D72">
                    <w:pPr>
                      <w:pStyle w:val="Heading3"/>
                    </w:pPr>
                    <w:r>
                      <w:fldChar w:fldCharType="begin"/>
                    </w:r>
                    <w:r>
                      <w:instrText xml:space="preserve"> PAGE   \* MERGEFORMAT </w:instrText>
                    </w:r>
                    <w:r>
                      <w:fldChar w:fldCharType="separate"/>
                    </w:r>
                    <w:r w:rsidR="00FD50DA">
                      <w:rPr>
                        <w:noProof/>
                      </w:rPr>
                      <w:t>2</w:t>
                    </w:r>
                    <w:r>
                      <w:rPr>
                        <w:noProof/>
                      </w:rPr>
                      <w:fldChar w:fldCharType="end"/>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1D39901" wp14:editId="285FE6E2">
              <wp:simplePos x="0" y="0"/>
              <wp:positionH relativeFrom="column">
                <wp:posOffset>8134985</wp:posOffset>
              </wp:positionH>
              <wp:positionV relativeFrom="paragraph">
                <wp:posOffset>66675</wp:posOffset>
              </wp:positionV>
              <wp:extent cx="2461260" cy="6629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2903"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Home Builders Federation</w:t>
                          </w:r>
                        </w:p>
                        <w:p w14:paraId="383730BB"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HBF House, 27 Broadwall, London SE1 9PL</w:t>
                          </w:r>
                        </w:p>
                        <w:p w14:paraId="38554B34"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Tel: 0207 960 1600 </w:t>
                          </w:r>
                        </w:p>
                        <w:p w14:paraId="3B32D87E"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Email: </w:t>
                          </w:r>
                          <w:hyperlink r:id="rId2" w:history="1">
                            <w:r w:rsidRPr="00DA4ACA">
                              <w:rPr>
                                <w:rFonts w:ascii="AvenirNext LT Pro Regular" w:hAnsi="AvenirNext LT Pro Regular"/>
                                <w:color w:val="53AAB1" w:themeColor="accent1"/>
                                <w:sz w:val="14"/>
                                <w:u w:val="single"/>
                              </w:rPr>
                              <w:t>info@hbf.co.uk</w:t>
                            </w:r>
                          </w:hyperlink>
                          <w:r w:rsidRPr="00DA4ACA">
                            <w:rPr>
                              <w:rFonts w:ascii="AvenirNext LT Pro Regular" w:hAnsi="AvenirNext LT Pro Regular"/>
                              <w:color w:val="53AAB1" w:themeColor="accent1"/>
                              <w:sz w:val="14"/>
                            </w:rPr>
                            <w:t xml:space="preserve">    Website: </w:t>
                          </w:r>
                          <w:hyperlink r:id="rId3" w:history="1">
                            <w:r w:rsidRPr="00DA4ACA">
                              <w:rPr>
                                <w:rFonts w:ascii="AvenirNext LT Pro Regular" w:hAnsi="AvenirNext LT Pro Regular"/>
                                <w:color w:val="53AAB1" w:themeColor="accent1"/>
                                <w:sz w:val="14"/>
                                <w:u w:val="single"/>
                              </w:rPr>
                              <w:t>www.hbf.co.uk</w:t>
                            </w:r>
                          </w:hyperlink>
                          <w:r w:rsidRPr="00DA4ACA">
                            <w:rPr>
                              <w:rFonts w:ascii="AvenirNext LT Pro Regular" w:hAnsi="AvenirNext LT Pro Regular"/>
                              <w:color w:val="53AAB1" w:themeColor="accent1"/>
                              <w:sz w:val="14"/>
                            </w:rPr>
                            <w:t xml:space="preserve">    Twitter: @HomeBuildersFed</w:t>
                          </w:r>
                        </w:p>
                        <w:p w14:paraId="28A82202" w14:textId="77777777" w:rsidR="009E1055" w:rsidRPr="00DA4ACA" w:rsidRDefault="009E1055" w:rsidP="009E1055">
                          <w:pPr>
                            <w:pStyle w:val="NoSpacing"/>
                            <w:rPr>
                              <w:rFonts w:ascii="AvenirNext LT Pro Regular" w:hAnsi="AvenirNext LT Pro Regular"/>
                              <w:color w:val="53AAB1" w:themeColor="accent1"/>
                              <w:sz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39901" id="Text Box 3" o:spid="_x0000_s1029" type="#_x0000_t202" style="position:absolute;left:0;text-align:left;margin-left:640.55pt;margin-top:5.25pt;width:193.8pt;height: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" filled="f" stroked="f">
              <v:textbox>
                <w:txbxContent>
                  <w:p w14:paraId="58C92903"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Home Builders Federation</w:t>
                    </w:r>
                  </w:p>
                  <w:p w14:paraId="383730BB"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HBF House, 27 Broadwall, London SE1 9PL</w:t>
                    </w:r>
                  </w:p>
                  <w:p w14:paraId="38554B34"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Tel: 0207 960 1600 </w:t>
                    </w:r>
                  </w:p>
                  <w:p w14:paraId="3B32D87E" w14:textId="77777777" w:rsidR="009E1055" w:rsidRPr="00DA4ACA" w:rsidRDefault="009E1055" w:rsidP="009E1055">
                    <w:pPr>
                      <w:pStyle w:val="NoSpacing"/>
                      <w:rPr>
                        <w:rFonts w:ascii="AvenirNext LT Pro Regular" w:hAnsi="AvenirNext LT Pro Regular"/>
                        <w:color w:val="53AAB1" w:themeColor="accent1"/>
                        <w:sz w:val="14"/>
                      </w:rPr>
                    </w:pPr>
                    <w:r w:rsidRPr="00DA4ACA">
                      <w:rPr>
                        <w:rFonts w:ascii="AvenirNext LT Pro Regular" w:hAnsi="AvenirNext LT Pro Regular"/>
                        <w:color w:val="53AAB1" w:themeColor="accent1"/>
                        <w:sz w:val="14"/>
                      </w:rPr>
                      <w:t xml:space="preserve">Email: </w:t>
                    </w:r>
                    <w:hyperlink r:id="rId4" w:history="1">
                      <w:r w:rsidRPr="00DA4ACA">
                        <w:rPr>
                          <w:rFonts w:ascii="AvenirNext LT Pro Regular" w:hAnsi="AvenirNext LT Pro Regular"/>
                          <w:color w:val="53AAB1" w:themeColor="accent1"/>
                          <w:sz w:val="14"/>
                          <w:u w:val="single"/>
                        </w:rPr>
                        <w:t>info@hbf.co.uk</w:t>
                      </w:r>
                    </w:hyperlink>
                    <w:r w:rsidRPr="00DA4ACA">
                      <w:rPr>
                        <w:rFonts w:ascii="AvenirNext LT Pro Regular" w:hAnsi="AvenirNext LT Pro Regular"/>
                        <w:color w:val="53AAB1" w:themeColor="accent1"/>
                        <w:sz w:val="14"/>
                      </w:rPr>
                      <w:t xml:space="preserve">    Website: </w:t>
                    </w:r>
                    <w:hyperlink r:id="rId5" w:history="1">
                      <w:r w:rsidRPr="00DA4ACA">
                        <w:rPr>
                          <w:rFonts w:ascii="AvenirNext LT Pro Regular" w:hAnsi="AvenirNext LT Pro Regular"/>
                          <w:color w:val="53AAB1" w:themeColor="accent1"/>
                          <w:sz w:val="14"/>
                          <w:u w:val="single"/>
                        </w:rPr>
                        <w:t>www.hbf.co.uk</w:t>
                      </w:r>
                    </w:hyperlink>
                    <w:r w:rsidRPr="00DA4ACA">
                      <w:rPr>
                        <w:rFonts w:ascii="AvenirNext LT Pro Regular" w:hAnsi="AvenirNext LT Pro Regular"/>
                        <w:color w:val="53AAB1" w:themeColor="accent1"/>
                        <w:sz w:val="14"/>
                      </w:rPr>
                      <w:t xml:space="preserve">    Twitter: @HomeBuildersFed</w:t>
                    </w:r>
                  </w:p>
                  <w:p w14:paraId="28A82202" w14:textId="77777777" w:rsidR="009E1055" w:rsidRPr="00DA4ACA" w:rsidRDefault="009E1055" w:rsidP="009E1055">
                    <w:pPr>
                      <w:pStyle w:val="NoSpacing"/>
                      <w:rPr>
                        <w:rFonts w:ascii="AvenirNext LT Pro Regular" w:hAnsi="AvenirNext LT Pro Regular"/>
                        <w:color w:val="53AAB1" w:themeColor="accent1"/>
                        <w:sz w:val="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473E" w14:textId="48D33FD1" w:rsidR="008D308C" w:rsidRDefault="00E82799" w:rsidP="00D849FC">
    <w:pPr>
      <w:pStyle w:val="Footer"/>
    </w:pPr>
    <w:r>
      <w:rPr>
        <w:noProof/>
        <w:lang w:eastAsia="en-GB"/>
      </w:rPr>
      <mc:AlternateContent>
        <mc:Choice Requires="wps">
          <w:drawing>
            <wp:anchor distT="0" distB="0" distL="114300" distR="114300" simplePos="0" relativeHeight="251652096" behindDoc="0" locked="0" layoutInCell="1" allowOverlap="1" wp14:anchorId="11C0159D" wp14:editId="6A5D576B">
              <wp:simplePos x="0" y="0"/>
              <wp:positionH relativeFrom="column">
                <wp:posOffset>4909820</wp:posOffset>
              </wp:positionH>
              <wp:positionV relativeFrom="paragraph">
                <wp:posOffset>200025</wp:posOffset>
              </wp:positionV>
              <wp:extent cx="2462400" cy="662400"/>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400" cy="6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84E9"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524C539" w14:textId="77777777" w:rsidR="008D308C" w:rsidRPr="00E82799" w:rsidRDefault="009F7283"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w:t>
                          </w:r>
                          <w:r w:rsidR="008D308C" w:rsidRPr="00E82799">
                            <w:rPr>
                              <w:rFonts w:ascii="AvenirNext LT Pro Regular" w:hAnsi="AvenirNext LT Pro Regular"/>
                              <w:color w:val="53AAB1" w:themeColor="accent1"/>
                              <w:sz w:val="12"/>
                              <w:szCs w:val="12"/>
                            </w:rPr>
                            <w:t>,</w:t>
                          </w:r>
                          <w:r w:rsidRPr="00E82799">
                            <w:rPr>
                              <w:rFonts w:ascii="AvenirNext LT Pro Regular" w:hAnsi="AvenirNext LT Pro Regular"/>
                              <w:color w:val="53AAB1" w:themeColor="accent1"/>
                              <w:sz w:val="12"/>
                              <w:szCs w:val="12"/>
                            </w:rPr>
                            <w:t xml:space="preserve"> 27 Broadwall</w:t>
                          </w:r>
                          <w:r w:rsidR="008D308C" w:rsidRPr="00E82799">
                            <w:rPr>
                              <w:rFonts w:ascii="AvenirNext LT Pro Regular" w:hAnsi="AvenirNext LT Pro Regular"/>
                              <w:color w:val="53AAB1" w:themeColor="accent1"/>
                              <w:sz w:val="12"/>
                              <w:szCs w:val="12"/>
                            </w:rPr>
                            <w:t>, London S</w:t>
                          </w:r>
                          <w:r w:rsidRPr="00E82799">
                            <w:rPr>
                              <w:rFonts w:ascii="AvenirNext LT Pro Regular" w:hAnsi="AvenirNext LT Pro Regular"/>
                              <w:color w:val="53AAB1" w:themeColor="accent1"/>
                              <w:sz w:val="12"/>
                              <w:szCs w:val="12"/>
                            </w:rPr>
                            <w:t>E1 9PL</w:t>
                          </w:r>
                        </w:p>
                        <w:p w14:paraId="7EAEFFBC"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C2310C8" w14:textId="77777777" w:rsidR="00E82799" w:rsidRDefault="008D308C" w:rsidP="00BC247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1"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2" w:history="1">
                            <w:r w:rsidRPr="00E82799">
                              <w:rPr>
                                <w:rFonts w:ascii="AvenirNext LT Pro Regular" w:hAnsi="AvenirNext LT Pro Regular"/>
                                <w:color w:val="53AAB1" w:themeColor="accent1"/>
                                <w:sz w:val="12"/>
                                <w:szCs w:val="12"/>
                                <w:u w:val="single"/>
                              </w:rPr>
                              <w:t>www.hbf.co.uk</w:t>
                            </w:r>
                          </w:hyperlink>
                        </w:p>
                        <w:p w14:paraId="1A95BBF2" w14:textId="4010961A"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7D57F513" w14:textId="77777777" w:rsidR="008D308C" w:rsidRPr="00E82799" w:rsidRDefault="008D308C" w:rsidP="00BC247E">
                          <w:pPr>
                            <w:pStyle w:val="NoSpacing"/>
                            <w:rPr>
                              <w:rFonts w:ascii="AvenirNext LT Pro Regular" w:hAnsi="AvenirNext LT Pro Regular"/>
                              <w:color w:val="53AAB1" w:themeColor="accent1"/>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0159D" id="_x0000_t202" coordsize="21600,21600" o:spt="202" path="m,l,21600r21600,l21600,xe">
              <v:stroke joinstyle="miter"/>
              <v:path gradientshapeok="t" o:connecttype="rect"/>
            </v:shapetype>
            <v:shape id="Text Box 9" o:spid="_x0000_s1032" type="#_x0000_t202" style="position:absolute;left:0;text-align:left;margin-left:386.6pt;margin-top:15.75pt;width:193.9pt;height:5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" filled="f" stroked="f">
              <v:textbox>
                <w:txbxContent>
                  <w:p w14:paraId="621184E9"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5524C539" w14:textId="77777777" w:rsidR="008D308C" w:rsidRPr="00E82799" w:rsidRDefault="009F7283"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w:t>
                    </w:r>
                    <w:r w:rsidR="008D308C" w:rsidRPr="00E82799">
                      <w:rPr>
                        <w:rFonts w:ascii="AvenirNext LT Pro Regular" w:hAnsi="AvenirNext LT Pro Regular"/>
                        <w:color w:val="53AAB1" w:themeColor="accent1"/>
                        <w:sz w:val="12"/>
                        <w:szCs w:val="12"/>
                      </w:rPr>
                      <w:t>,</w:t>
                    </w:r>
                    <w:r w:rsidRPr="00E82799">
                      <w:rPr>
                        <w:rFonts w:ascii="AvenirNext LT Pro Regular" w:hAnsi="AvenirNext LT Pro Regular"/>
                        <w:color w:val="53AAB1" w:themeColor="accent1"/>
                        <w:sz w:val="12"/>
                        <w:szCs w:val="12"/>
                      </w:rPr>
                      <w:t xml:space="preserve"> 27 Broadwall</w:t>
                    </w:r>
                    <w:r w:rsidR="008D308C" w:rsidRPr="00E82799">
                      <w:rPr>
                        <w:rFonts w:ascii="AvenirNext LT Pro Regular" w:hAnsi="AvenirNext LT Pro Regular"/>
                        <w:color w:val="53AAB1" w:themeColor="accent1"/>
                        <w:sz w:val="12"/>
                        <w:szCs w:val="12"/>
                      </w:rPr>
                      <w:t>, London S</w:t>
                    </w:r>
                    <w:r w:rsidRPr="00E82799">
                      <w:rPr>
                        <w:rFonts w:ascii="AvenirNext LT Pro Regular" w:hAnsi="AvenirNext LT Pro Regular"/>
                        <w:color w:val="53AAB1" w:themeColor="accent1"/>
                        <w:sz w:val="12"/>
                        <w:szCs w:val="12"/>
                      </w:rPr>
                      <w:t>E1 9PL</w:t>
                    </w:r>
                  </w:p>
                  <w:p w14:paraId="7EAEFFBC" w14:textId="77777777"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6C2310C8" w14:textId="77777777" w:rsidR="00E82799" w:rsidRDefault="008D308C" w:rsidP="00BC247E">
                    <w:pPr>
                      <w:pStyle w:val="NoSpacing"/>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3"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4" w:history="1">
                      <w:r w:rsidRPr="00E82799">
                        <w:rPr>
                          <w:rFonts w:ascii="AvenirNext LT Pro Regular" w:hAnsi="AvenirNext LT Pro Regular"/>
                          <w:color w:val="53AAB1" w:themeColor="accent1"/>
                          <w:sz w:val="12"/>
                          <w:szCs w:val="12"/>
                          <w:u w:val="single"/>
                        </w:rPr>
                        <w:t>www.hbf.co.uk</w:t>
                      </w:r>
                    </w:hyperlink>
                  </w:p>
                  <w:p w14:paraId="1A95BBF2" w14:textId="4010961A" w:rsidR="008D308C" w:rsidRPr="00E82799" w:rsidRDefault="008D308C" w:rsidP="00BC247E">
                    <w:pPr>
                      <w:pStyle w:val="NoSpacing"/>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7D57F513" w14:textId="77777777" w:rsidR="008D308C" w:rsidRPr="00E82799" w:rsidRDefault="008D308C" w:rsidP="00BC247E">
                    <w:pPr>
                      <w:pStyle w:val="NoSpacing"/>
                      <w:rPr>
                        <w:rFonts w:ascii="AvenirNext LT Pro Regular" w:hAnsi="AvenirNext LT Pro Regular"/>
                        <w:color w:val="53AAB1" w:themeColor="accent1"/>
                        <w:sz w:val="12"/>
                        <w:szCs w:val="12"/>
                      </w:rPr>
                    </w:pPr>
                  </w:p>
                </w:txbxContent>
              </v:textbox>
            </v:shape>
          </w:pict>
        </mc:Fallback>
      </mc:AlternateContent>
    </w:r>
    <w:r w:rsidR="00103F64">
      <w:rPr>
        <w:noProof/>
        <w:lang w:eastAsia="en-GB"/>
      </w:rPr>
      <mc:AlternateContent>
        <mc:Choice Requires="wps">
          <w:drawing>
            <wp:anchor distT="0" distB="0" distL="114300" distR="114300" simplePos="0" relativeHeight="251673600" behindDoc="0" locked="0" layoutInCell="1" allowOverlap="1" wp14:anchorId="1CBF00E6" wp14:editId="782DA30D">
              <wp:simplePos x="0" y="0"/>
              <wp:positionH relativeFrom="rightMargin">
                <wp:posOffset>209550</wp:posOffset>
              </wp:positionH>
              <wp:positionV relativeFrom="paragraph">
                <wp:posOffset>59690</wp:posOffset>
              </wp:positionV>
              <wp:extent cx="514350" cy="295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23C61F5C" w14:textId="4810C7FB" w:rsidR="00286D72" w:rsidRDefault="00286D72" w:rsidP="00286D72">
                          <w:pPr>
                            <w:pStyle w:val="Heading3"/>
                          </w:pPr>
                          <w:r>
                            <w:fldChar w:fldCharType="begin"/>
                          </w:r>
                          <w:r>
                            <w:instrText xml:space="preserve"> PAGE   \* MERGEFORMAT </w:instrText>
                          </w:r>
                          <w:r>
                            <w:fldChar w:fldCharType="separate"/>
                          </w:r>
                          <w:r w:rsidR="000C776C">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F00E6" id="Text Box 4" o:spid="_x0000_s1033" type="#_x0000_t202" style="position:absolute;left:0;text-align:left;margin-left:16.5pt;margin-top:4.7pt;width:40.5pt;height:23.25pt;z-index:25167360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" filled="f" stroked="f" strokeweight=".5pt">
              <v:textbox>
                <w:txbxContent>
                  <w:p w14:paraId="23C61F5C" w14:textId="4810C7FB" w:rsidR="00286D72" w:rsidRDefault="00286D72" w:rsidP="00286D72">
                    <w:pPr>
                      <w:pStyle w:val="Heading3"/>
                    </w:pPr>
                    <w:r>
                      <w:fldChar w:fldCharType="begin"/>
                    </w:r>
                    <w:r>
                      <w:instrText xml:space="preserve"> PAGE   \* MERGEFORMAT </w:instrText>
                    </w:r>
                    <w:r>
                      <w:fldChar w:fldCharType="separate"/>
                    </w:r>
                    <w:r w:rsidR="000C776C">
                      <w:rPr>
                        <w:noProof/>
                      </w:rPr>
                      <w:t>1</w:t>
                    </w:r>
                    <w:r>
                      <w:rPr>
                        <w:noProof/>
                      </w:rPr>
                      <w:fldChar w:fldCharType="end"/>
                    </w:r>
                  </w:p>
                </w:txbxContent>
              </v:textbox>
              <w10:wrap anchorx="margin"/>
            </v:shape>
          </w:pict>
        </mc:Fallback>
      </mc:AlternateContent>
    </w:r>
    <w:r w:rsidR="00103F64">
      <w:rPr>
        <w:noProof/>
        <w:lang w:eastAsia="en-GB"/>
      </w:rPr>
      <w:drawing>
        <wp:anchor distT="0" distB="0" distL="114300" distR="114300" simplePos="0" relativeHeight="251668480" behindDoc="1" locked="0" layoutInCell="1" allowOverlap="1" wp14:anchorId="447028A8" wp14:editId="73F742AD">
          <wp:simplePos x="0" y="0"/>
          <wp:positionH relativeFrom="page">
            <wp:align>right</wp:align>
          </wp:positionH>
          <wp:positionV relativeFrom="paragraph">
            <wp:posOffset>-12065</wp:posOffset>
          </wp:positionV>
          <wp:extent cx="7543800" cy="8274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5">
                    <a:extLst>
                      <a:ext uri="{28A0092B-C50C-407E-A947-70E740481C1C}">
                        <a14:useLocalDpi xmlns:a14="http://schemas.microsoft.com/office/drawing/2010/main" val="0"/>
                      </a:ext>
                    </a:extLst>
                  </a:blip>
                  <a:stretch>
                    <a:fillRect/>
                  </a:stretch>
                </pic:blipFill>
                <pic:spPr>
                  <a:xfrm>
                    <a:off x="0" y="0"/>
                    <a:ext cx="7543800" cy="827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E720E" w14:textId="77777777" w:rsidR="00A072EA" w:rsidRDefault="00A072EA" w:rsidP="00D849FC">
      <w:r>
        <w:separator/>
      </w:r>
    </w:p>
  </w:footnote>
  <w:footnote w:type="continuationSeparator" w:id="0">
    <w:p w14:paraId="69C7BDA1" w14:textId="77777777" w:rsidR="00A072EA" w:rsidRDefault="00A072EA" w:rsidP="00D84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3137" w14:textId="7A0C4057" w:rsidR="008D308C" w:rsidRDefault="006D6CBD" w:rsidP="00D849FC">
    <w:pPr>
      <w:pStyle w:val="Header"/>
    </w:pPr>
    <w:r>
      <w:rPr>
        <w:noProof/>
        <w:lang w:eastAsia="en-GB"/>
      </w:rPr>
      <mc:AlternateContent>
        <mc:Choice Requires="wps">
          <w:drawing>
            <wp:anchor distT="0" distB="0" distL="114300" distR="114300" simplePos="0" relativeHeight="251659264" behindDoc="0" locked="0" layoutInCell="1" allowOverlap="1" wp14:anchorId="48A4BD48" wp14:editId="07DA9A50">
              <wp:simplePos x="0" y="0"/>
              <wp:positionH relativeFrom="page">
                <wp:posOffset>5306060</wp:posOffset>
              </wp:positionH>
              <wp:positionV relativeFrom="paragraph">
                <wp:posOffset>95885</wp:posOffset>
              </wp:positionV>
              <wp:extent cx="2263775" cy="36957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9570"/>
                      </a:xfrm>
                      <a:prstGeom prst="rect">
                        <a:avLst/>
                      </a:prstGeom>
                      <a:noFill/>
                      <a:ln>
                        <a:noFill/>
                      </a:ln>
                      <a:extLst>
                        <a:ext uri="{909E8E84-426E-40DD-AFC4-6F175D3DCCD1}">
                          <a14:hiddenFill xmlns:a14="http://schemas.microsoft.com/office/drawing/2010/main">
                            <a:solidFill>
                              <a:srgbClr val="EEEC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E54E" w14:textId="251B286F" w:rsidR="008D308C" w:rsidRPr="00DA4ACA" w:rsidRDefault="00282846" w:rsidP="00D849FC">
                          <w:pPr>
                            <w:rPr>
                              <w:color w:val="53AAB1" w:themeColor="accent1"/>
                            </w:rPr>
                          </w:pPr>
                          <w:r w:rsidRPr="00DA4ACA">
                            <w:rPr>
                              <w:color w:val="53AAB1" w:themeColor="accent1"/>
                            </w:rPr>
                            <w:t>Date</w:t>
                          </w:r>
                          <w:r w:rsidR="005B23CA">
                            <w:rPr>
                              <w:color w:val="53AAB1" w:themeColor="accent1"/>
                            </w:rPr>
                            <w:t xml:space="preserve">: </w:t>
                          </w:r>
                          <w:r w:rsidR="006D6CBD">
                            <w:rPr>
                              <w:color w:val="53AAB1" w:themeColor="accent1"/>
                            </w:rPr>
                            <w:t>February 2023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4BD48" id="_x0000_t202" coordsize="21600,21600" o:spt="202" path="m,l,21600r21600,l21600,xe">
              <v:stroke joinstyle="miter"/>
              <v:path gradientshapeok="t" o:connecttype="rect"/>
            </v:shapetype>
            <v:shape id="Text Box 21" o:spid="_x0000_s1026" type="#_x0000_t202" style="position:absolute;left:0;text-align:left;margin-left:417.8pt;margin-top:7.55pt;width:178.25pt;height:2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" filled="f" fillcolor="#eeece2" stroked="f">
              <v:textbox>
                <w:txbxContent>
                  <w:p w14:paraId="7CDBE54E" w14:textId="251B286F" w:rsidR="008D308C" w:rsidRPr="00DA4ACA" w:rsidRDefault="00282846" w:rsidP="00D849FC">
                    <w:pPr>
                      <w:rPr>
                        <w:color w:val="53AAB1" w:themeColor="accent1"/>
                      </w:rPr>
                    </w:pPr>
                    <w:r w:rsidRPr="00DA4ACA">
                      <w:rPr>
                        <w:color w:val="53AAB1" w:themeColor="accent1"/>
                      </w:rPr>
                      <w:t>Date</w:t>
                    </w:r>
                    <w:r w:rsidR="005B23CA">
                      <w:rPr>
                        <w:color w:val="53AAB1" w:themeColor="accent1"/>
                      </w:rPr>
                      <w:t xml:space="preserve">: </w:t>
                    </w:r>
                    <w:r w:rsidR="006D6CBD">
                      <w:rPr>
                        <w:color w:val="53AAB1" w:themeColor="accent1"/>
                      </w:rPr>
                      <w:t>February 2023</w:t>
                    </w:r>
                  </w:p>
                </w:txbxContent>
              </v:textbox>
              <w10:wrap anchorx="page"/>
            </v:shape>
          </w:pict>
        </mc:Fallback>
      </mc:AlternateContent>
    </w:r>
    <w:r w:rsidR="00467398">
      <w:rPr>
        <w:noProof/>
        <w:lang w:eastAsia="en-GB"/>
      </w:rPr>
      <mc:AlternateContent>
        <mc:Choice Requires="wps">
          <w:drawing>
            <wp:anchor distT="0" distB="0" distL="114300" distR="114300" simplePos="0" relativeHeight="251662336" behindDoc="0" locked="0" layoutInCell="1" allowOverlap="1" wp14:anchorId="60E10F9A" wp14:editId="4FB5278F">
              <wp:simplePos x="0" y="0"/>
              <wp:positionH relativeFrom="page">
                <wp:align>right</wp:align>
              </wp:positionH>
              <wp:positionV relativeFrom="paragraph">
                <wp:posOffset>579120</wp:posOffset>
              </wp:positionV>
              <wp:extent cx="10658475" cy="45719"/>
              <wp:effectExtent l="0" t="0" r="28575" b="3111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58475" cy="45719"/>
                      </a:xfrm>
                      <a:prstGeom prst="straightConnector1">
                        <a:avLst/>
                      </a:prstGeom>
                      <a:ln>
                        <a:solidFill>
                          <a:schemeClr val="accent1"/>
                        </a:solidFill>
                        <a:headEnd type="none" w="med" len="med"/>
                        <a:tailEnd type="none" w="med" len="med"/>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1ACBF7B" id="_x0000_t32" coordsize="21600,21600" o:spt="32" o:oned="t" path="m,l21600,21600e" filled="f">
              <v:path arrowok="t" fillok="f" o:connecttype="none"/>
              <o:lock v:ext="edit" shapetype="t"/>
            </v:shapetype>
            <v:shape id="AutoShape 24" o:spid="_x0000_s1026" type="#_x0000_t32" style="position:absolute;margin-left:788.05pt;margin-top:45.6pt;width:839.25pt;height:3.6pt;flip:y;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" strokecolor="#53aab1 [3204]" strokeweight=".85pt">
              <w10:wrap anchorx="page"/>
            </v:shape>
          </w:pict>
        </mc:Fallback>
      </mc:AlternateContent>
    </w:r>
    <w:r w:rsidR="006B4C58">
      <w:rPr>
        <w:noProof/>
        <w:lang w:eastAsia="en-GB"/>
      </w:rPr>
      <mc:AlternateContent>
        <mc:Choice Requires="wps">
          <w:drawing>
            <wp:anchor distT="0" distB="0" distL="114300" distR="114300" simplePos="0" relativeHeight="251650047" behindDoc="0" locked="0" layoutInCell="1" allowOverlap="1" wp14:anchorId="217ABD33" wp14:editId="6C11603B">
              <wp:simplePos x="0" y="0"/>
              <wp:positionH relativeFrom="column">
                <wp:posOffset>-420370</wp:posOffset>
              </wp:positionH>
              <wp:positionV relativeFrom="paragraph">
                <wp:posOffset>151130</wp:posOffset>
              </wp:positionV>
              <wp:extent cx="5365750" cy="369570"/>
              <wp:effectExtent l="635" t="0" r="0" b="381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369570"/>
                      </a:xfrm>
                      <a:prstGeom prst="rect">
                        <a:avLst/>
                      </a:prstGeom>
                      <a:noFill/>
                      <a:ln>
                        <a:noFill/>
                      </a:ln>
                      <a:effectLst/>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14:paraId="55D220D5" w14:textId="6332803A" w:rsidR="008D308C" w:rsidRPr="00DA4ACA" w:rsidRDefault="00282846" w:rsidP="00D849FC">
                          <w:pPr>
                            <w:rPr>
                              <w:color w:val="53AAB1" w:themeColor="accent1"/>
                            </w:rPr>
                          </w:pPr>
                          <w:r w:rsidRPr="00DA4ACA">
                            <w:rPr>
                              <w:color w:val="53AAB1" w:themeColor="accent1"/>
                            </w:rPr>
                            <w:t>Title</w:t>
                          </w:r>
                          <w:r w:rsidR="005B23CA">
                            <w:rPr>
                              <w:color w:val="53AAB1" w:themeColor="accent1"/>
                            </w:rPr>
                            <w:t>:</w:t>
                          </w:r>
                          <w:r w:rsidR="000F19ED">
                            <w:rPr>
                              <w:color w:val="53AAB1" w:themeColor="accent1"/>
                            </w:rPr>
                            <w:t xml:space="preserve"> </w:t>
                          </w:r>
                          <w:r w:rsidR="006D6CBD">
                            <w:rPr>
                              <w:color w:val="53AAB1" w:themeColor="accent1"/>
                            </w:rPr>
                            <w:t xml:space="preserve">Site Security Guidance </w:t>
                          </w:r>
                        </w:p>
                      </w:txbxContent>
                    </wps:txbx>
                    <wps:bodyPr rot="0" vert="horz" wrap="square" lIns="45000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7ABD33" id="Text Box 20" o:spid="_x0000_s1027" type="#_x0000_t202" style="position:absolute;left:0;text-align:left;margin-left:-33.1pt;margin-top:11.9pt;width:422.5pt;height:29.1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" filled="f" fillcolor="#64aa7d [3206]" stroked="f" strokecolor="#f2f2f2 [3041]" strokeweight="3pt">
              <v:textbox inset="12.5mm">
                <w:txbxContent>
                  <w:p w14:paraId="55D220D5" w14:textId="6332803A" w:rsidR="008D308C" w:rsidRPr="00DA4ACA" w:rsidRDefault="00282846" w:rsidP="00D849FC">
                    <w:pPr>
                      <w:rPr>
                        <w:color w:val="53AAB1" w:themeColor="accent1"/>
                      </w:rPr>
                    </w:pPr>
                    <w:r w:rsidRPr="00DA4ACA">
                      <w:rPr>
                        <w:color w:val="53AAB1" w:themeColor="accent1"/>
                      </w:rPr>
                      <w:t>Title</w:t>
                    </w:r>
                    <w:r w:rsidR="005B23CA">
                      <w:rPr>
                        <w:color w:val="53AAB1" w:themeColor="accent1"/>
                      </w:rPr>
                      <w:t>:</w:t>
                    </w:r>
                    <w:r w:rsidR="000F19ED">
                      <w:rPr>
                        <w:color w:val="53AAB1" w:themeColor="accent1"/>
                      </w:rPr>
                      <w:t xml:space="preserve"> </w:t>
                    </w:r>
                    <w:r w:rsidR="006D6CBD">
                      <w:rPr>
                        <w:color w:val="53AAB1" w:themeColor="accent1"/>
                      </w:rPr>
                      <w:t xml:space="preserve">Site Security Guidance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ADF1" w14:textId="0ECCB7B4" w:rsidR="008D308C" w:rsidRDefault="00B5079A" w:rsidP="00D849FC">
    <w:pPr>
      <w:pStyle w:val="Header"/>
    </w:pPr>
    <w:r>
      <w:rPr>
        <w:noProof/>
        <w:lang w:eastAsia="en-GB"/>
      </w:rPr>
      <w:drawing>
        <wp:anchor distT="0" distB="0" distL="114300" distR="114300" simplePos="0" relativeHeight="251667456" behindDoc="0" locked="0" layoutInCell="1" allowOverlap="1" wp14:anchorId="492A395F" wp14:editId="51B0FFA7">
          <wp:simplePos x="0" y="0"/>
          <wp:positionH relativeFrom="margin">
            <wp:posOffset>393700</wp:posOffset>
          </wp:positionH>
          <wp:positionV relativeFrom="paragraph">
            <wp:posOffset>-130810</wp:posOffset>
          </wp:positionV>
          <wp:extent cx="789305" cy="7893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r w:rsidR="00472CD0">
      <w:rPr>
        <w:noProof/>
        <w:lang w:eastAsia="en-GB"/>
      </w:rPr>
      <mc:AlternateContent>
        <mc:Choice Requires="wps">
          <w:drawing>
            <wp:anchor distT="0" distB="0" distL="114300" distR="114300" simplePos="0" relativeHeight="251666432" behindDoc="0" locked="0" layoutInCell="1" allowOverlap="1" wp14:anchorId="57596E6D" wp14:editId="7A80F511">
              <wp:simplePos x="0" y="0"/>
              <wp:positionH relativeFrom="margin">
                <wp:posOffset>902970</wp:posOffset>
              </wp:positionH>
              <wp:positionV relativeFrom="paragraph">
                <wp:posOffset>48260</wp:posOffset>
              </wp:positionV>
              <wp:extent cx="4858385" cy="4318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9751" w14:textId="5C8AFB54" w:rsidR="00E82799" w:rsidRPr="00E82799" w:rsidRDefault="003A2569"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HOME BUILDERS FEDERATION</w:t>
                          </w:r>
                        </w:p>
                        <w:p w14:paraId="69224604" w14:textId="77777777" w:rsidR="00DB76F1" w:rsidRPr="00282846" w:rsidRDefault="00DB76F1" w:rsidP="003A2569">
                          <w:pPr>
                            <w:pStyle w:val="Heading1"/>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7596E6D" id="_x0000_t202" coordsize="21600,21600" o:spt="202" path="m,l,21600r21600,l21600,xe">
              <v:stroke joinstyle="miter"/>
              <v:path gradientshapeok="t" o:connecttype="rect"/>
            </v:shapetype>
            <v:shape id="Text Box 2" o:spid="_x0000_s1030" type="#_x0000_t202" style="position:absolute;left:0;text-align:left;margin-left:71.1pt;margin-top:3.8pt;width:382.55pt;height:34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" filled="f" stroked="f">
              <v:textbox>
                <w:txbxContent>
                  <w:p w14:paraId="076F9751" w14:textId="5C8AFB54" w:rsidR="00E82799" w:rsidRPr="00E82799" w:rsidRDefault="003A2569"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HOME BUILDERS FEDERATION</w:t>
                    </w:r>
                  </w:p>
                  <w:p w14:paraId="69224604" w14:textId="77777777" w:rsidR="00DB76F1" w:rsidRPr="00282846" w:rsidRDefault="00DB76F1" w:rsidP="003A2569">
                    <w:pPr>
                      <w:pStyle w:val="Heading1"/>
                    </w:pPr>
                  </w:p>
                </w:txbxContent>
              </v:textbox>
              <w10:wrap anchorx="margin"/>
            </v:shape>
          </w:pict>
        </mc:Fallback>
      </mc:AlternateContent>
    </w:r>
    <w:r w:rsidR="001847B1">
      <w:rPr>
        <w:noProof/>
        <w:lang w:eastAsia="en-GB"/>
      </w:rPr>
      <mc:AlternateContent>
        <mc:Choice Requires="wps">
          <w:drawing>
            <wp:anchor distT="0" distB="0" distL="114300" distR="114300" simplePos="0" relativeHeight="251665408" behindDoc="0" locked="0" layoutInCell="1" allowOverlap="1" wp14:anchorId="7ACDE0F0" wp14:editId="79D0805E">
              <wp:simplePos x="0" y="0"/>
              <wp:positionH relativeFrom="page">
                <wp:align>right</wp:align>
              </wp:positionH>
              <wp:positionV relativeFrom="paragraph">
                <wp:posOffset>-247015</wp:posOffset>
              </wp:positionV>
              <wp:extent cx="10668634" cy="910589"/>
              <wp:effectExtent l="0" t="0" r="19050" b="2349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634" cy="910589"/>
                      </a:xfrm>
                      <a:prstGeom prst="rect">
                        <a:avLst/>
                      </a:prstGeom>
                      <a:solidFill>
                        <a:schemeClr val="tx2"/>
                      </a:solidFill>
                      <a:ln w="9525">
                        <a:solidFill>
                          <a:schemeClr val="accent1"/>
                        </a:solidFill>
                        <a:miter lim="800000"/>
                        <a:headEnd/>
                        <a:tailEnd/>
                      </a:ln>
                    </wps:spPr>
                    <wps:txbx>
                      <w:txbxContent>
                        <w:p w14:paraId="02D19E58" w14:textId="77777777" w:rsidR="00DB76F1" w:rsidRPr="005C187D" w:rsidRDefault="00DB76F1" w:rsidP="00D849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DE0F0" id="_x0000_s1031" type="#_x0000_t202" style="position:absolute;left:0;text-align:left;margin-left:788.85pt;margin-top:-19.45pt;width:840.05pt;height:71.7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" fillcolor="#003144 [3215]" strokecolor="#53aab1 [3204]">
              <v:textbox>
                <w:txbxContent>
                  <w:p w14:paraId="02D19E58" w14:textId="77777777" w:rsidR="00DB76F1" w:rsidRPr="005C187D" w:rsidRDefault="00DB76F1" w:rsidP="00D849FC"/>
                </w:txbxContent>
              </v:textbox>
              <w10:wrap anchorx="page"/>
            </v:shape>
          </w:pict>
        </mc:Fallback>
      </mc:AlternateContent>
    </w:r>
    <w:r w:rsidR="008D308C">
      <w:tab/>
    </w:r>
    <w:r w:rsidR="008D30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2DC5"/>
    <w:multiLevelType w:val="hybridMultilevel"/>
    <w:tmpl w:val="F248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81615"/>
    <w:multiLevelType w:val="multilevel"/>
    <w:tmpl w:val="C592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E6F7B"/>
    <w:multiLevelType w:val="hybridMultilevel"/>
    <w:tmpl w:val="3A681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ED21B1"/>
    <w:multiLevelType w:val="hybridMultilevel"/>
    <w:tmpl w:val="9896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BA0E8B"/>
    <w:multiLevelType w:val="hybridMultilevel"/>
    <w:tmpl w:val="2E5CD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4858EB"/>
    <w:multiLevelType w:val="hybridMultilevel"/>
    <w:tmpl w:val="E73C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014638">
    <w:abstractNumId w:val="5"/>
  </w:num>
  <w:num w:numId="2" w16cid:durableId="1087578409">
    <w:abstractNumId w:val="0"/>
  </w:num>
  <w:num w:numId="3" w16cid:durableId="1886403544">
    <w:abstractNumId w:val="2"/>
  </w:num>
  <w:num w:numId="4" w16cid:durableId="786391437">
    <w:abstractNumId w:val="3"/>
  </w:num>
  <w:num w:numId="5" w16cid:durableId="167549966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16cid:durableId="167549966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7" w16cid:durableId="167549966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16cid:durableId="167549966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9" w16cid:durableId="175223762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20"/>
  <w:displayHorizontalDrawingGridEvery w:val="2"/>
  <w:characterSpacingControl w:val="doNotCompress"/>
  <w:hdrShapeDefaults>
    <o:shapedefaults v:ext="edit" spidmax="2050">
      <o:colormru v:ext="edit" colors="#eeece2,#e4e1ce,#5a68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sDQwNLC0MDA3NzdU0lEKTi0uzszPAykwNKwFACmoU/gtAAAA"/>
  </w:docVars>
  <w:rsids>
    <w:rsidRoot w:val="009556C9"/>
    <w:rsid w:val="00022075"/>
    <w:rsid w:val="000275D4"/>
    <w:rsid w:val="00030609"/>
    <w:rsid w:val="00031B0A"/>
    <w:rsid w:val="00051D63"/>
    <w:rsid w:val="000529A4"/>
    <w:rsid w:val="00061F1F"/>
    <w:rsid w:val="000643AC"/>
    <w:rsid w:val="000744E7"/>
    <w:rsid w:val="00075AF0"/>
    <w:rsid w:val="0008212F"/>
    <w:rsid w:val="00093E93"/>
    <w:rsid w:val="000A2274"/>
    <w:rsid w:val="000A307E"/>
    <w:rsid w:val="000B305B"/>
    <w:rsid w:val="000B64FF"/>
    <w:rsid w:val="000C2B57"/>
    <w:rsid w:val="000C60BA"/>
    <w:rsid w:val="000C776C"/>
    <w:rsid w:val="000D27FC"/>
    <w:rsid w:val="000E0011"/>
    <w:rsid w:val="000F19ED"/>
    <w:rsid w:val="00103F64"/>
    <w:rsid w:val="00104C7E"/>
    <w:rsid w:val="00113094"/>
    <w:rsid w:val="00121CC0"/>
    <w:rsid w:val="0012319B"/>
    <w:rsid w:val="0013107A"/>
    <w:rsid w:val="00142C75"/>
    <w:rsid w:val="0018045E"/>
    <w:rsid w:val="001847B1"/>
    <w:rsid w:val="00195C8D"/>
    <w:rsid w:val="001A503D"/>
    <w:rsid w:val="001B5112"/>
    <w:rsid w:val="001C007B"/>
    <w:rsid w:val="001C36D2"/>
    <w:rsid w:val="001D0B48"/>
    <w:rsid w:val="001E0139"/>
    <w:rsid w:val="001E690A"/>
    <w:rsid w:val="001F0767"/>
    <w:rsid w:val="00217702"/>
    <w:rsid w:val="00224920"/>
    <w:rsid w:val="0022524B"/>
    <w:rsid w:val="002272C2"/>
    <w:rsid w:val="00243DDA"/>
    <w:rsid w:val="00244BC4"/>
    <w:rsid w:val="0025206A"/>
    <w:rsid w:val="00264ADE"/>
    <w:rsid w:val="00277A74"/>
    <w:rsid w:val="00282846"/>
    <w:rsid w:val="00286D72"/>
    <w:rsid w:val="002965E7"/>
    <w:rsid w:val="002A3221"/>
    <w:rsid w:val="002A41DC"/>
    <w:rsid w:val="002B5515"/>
    <w:rsid w:val="002C014B"/>
    <w:rsid w:val="002D02DA"/>
    <w:rsid w:val="002D2009"/>
    <w:rsid w:val="002D27B9"/>
    <w:rsid w:val="002D4D44"/>
    <w:rsid w:val="002E2DC8"/>
    <w:rsid w:val="002E385B"/>
    <w:rsid w:val="002F4313"/>
    <w:rsid w:val="002F6228"/>
    <w:rsid w:val="003036FC"/>
    <w:rsid w:val="0033264F"/>
    <w:rsid w:val="00332937"/>
    <w:rsid w:val="003502B2"/>
    <w:rsid w:val="00363774"/>
    <w:rsid w:val="00365FC3"/>
    <w:rsid w:val="00377677"/>
    <w:rsid w:val="003909AB"/>
    <w:rsid w:val="003A2569"/>
    <w:rsid w:val="003A3342"/>
    <w:rsid w:val="003A5349"/>
    <w:rsid w:val="003B69B3"/>
    <w:rsid w:val="003C1FB1"/>
    <w:rsid w:val="003D172E"/>
    <w:rsid w:val="003D589C"/>
    <w:rsid w:val="003E1B00"/>
    <w:rsid w:val="003E2FD7"/>
    <w:rsid w:val="003F18D2"/>
    <w:rsid w:val="003F593F"/>
    <w:rsid w:val="00412917"/>
    <w:rsid w:val="00414964"/>
    <w:rsid w:val="00422F80"/>
    <w:rsid w:val="0042459B"/>
    <w:rsid w:val="0042794A"/>
    <w:rsid w:val="00432264"/>
    <w:rsid w:val="00441659"/>
    <w:rsid w:val="00455D86"/>
    <w:rsid w:val="00461FBE"/>
    <w:rsid w:val="004662A5"/>
    <w:rsid w:val="00467398"/>
    <w:rsid w:val="00472CD0"/>
    <w:rsid w:val="004801D0"/>
    <w:rsid w:val="004A0496"/>
    <w:rsid w:val="004B52AA"/>
    <w:rsid w:val="004B755A"/>
    <w:rsid w:val="004C04B2"/>
    <w:rsid w:val="004C50BF"/>
    <w:rsid w:val="004C6AA1"/>
    <w:rsid w:val="004D4B98"/>
    <w:rsid w:val="004E7C1E"/>
    <w:rsid w:val="004F0E15"/>
    <w:rsid w:val="004F3BCA"/>
    <w:rsid w:val="005134E9"/>
    <w:rsid w:val="00533DAA"/>
    <w:rsid w:val="005368A2"/>
    <w:rsid w:val="00540C67"/>
    <w:rsid w:val="00543DAD"/>
    <w:rsid w:val="0055628A"/>
    <w:rsid w:val="005562FD"/>
    <w:rsid w:val="005860B1"/>
    <w:rsid w:val="00596581"/>
    <w:rsid w:val="005A6098"/>
    <w:rsid w:val="005B23CA"/>
    <w:rsid w:val="005C187D"/>
    <w:rsid w:val="005C7A58"/>
    <w:rsid w:val="005D0C56"/>
    <w:rsid w:val="005E4E7B"/>
    <w:rsid w:val="005E6683"/>
    <w:rsid w:val="005F1341"/>
    <w:rsid w:val="00612BEE"/>
    <w:rsid w:val="00620A12"/>
    <w:rsid w:val="00633EFD"/>
    <w:rsid w:val="00635D98"/>
    <w:rsid w:val="00636937"/>
    <w:rsid w:val="006412B8"/>
    <w:rsid w:val="00653BC0"/>
    <w:rsid w:val="00655691"/>
    <w:rsid w:val="00663E9C"/>
    <w:rsid w:val="00671F22"/>
    <w:rsid w:val="0067303C"/>
    <w:rsid w:val="006741BD"/>
    <w:rsid w:val="006B0EB4"/>
    <w:rsid w:val="006B4C58"/>
    <w:rsid w:val="006D6B6C"/>
    <w:rsid w:val="006D6CBD"/>
    <w:rsid w:val="006E1426"/>
    <w:rsid w:val="00721470"/>
    <w:rsid w:val="007265C3"/>
    <w:rsid w:val="00731A73"/>
    <w:rsid w:val="0073581A"/>
    <w:rsid w:val="00740DF7"/>
    <w:rsid w:val="0075492E"/>
    <w:rsid w:val="007666CE"/>
    <w:rsid w:val="0077054F"/>
    <w:rsid w:val="00773F09"/>
    <w:rsid w:val="00784B65"/>
    <w:rsid w:val="007915C1"/>
    <w:rsid w:val="00795466"/>
    <w:rsid w:val="007A6AC1"/>
    <w:rsid w:val="007A7300"/>
    <w:rsid w:val="007A7EDA"/>
    <w:rsid w:val="007B45F9"/>
    <w:rsid w:val="007C37E3"/>
    <w:rsid w:val="007D136A"/>
    <w:rsid w:val="007E30FA"/>
    <w:rsid w:val="007E3F2F"/>
    <w:rsid w:val="007E4787"/>
    <w:rsid w:val="007F5328"/>
    <w:rsid w:val="00815368"/>
    <w:rsid w:val="0081771B"/>
    <w:rsid w:val="00823704"/>
    <w:rsid w:val="0085641B"/>
    <w:rsid w:val="008663B4"/>
    <w:rsid w:val="00871DA2"/>
    <w:rsid w:val="00873DA2"/>
    <w:rsid w:val="0088016C"/>
    <w:rsid w:val="00886538"/>
    <w:rsid w:val="008948DA"/>
    <w:rsid w:val="008A27FA"/>
    <w:rsid w:val="008B6A4A"/>
    <w:rsid w:val="008C3AFB"/>
    <w:rsid w:val="008D308C"/>
    <w:rsid w:val="008D4E89"/>
    <w:rsid w:val="008E1088"/>
    <w:rsid w:val="008F1541"/>
    <w:rsid w:val="008F49B4"/>
    <w:rsid w:val="008F5A0F"/>
    <w:rsid w:val="009012EA"/>
    <w:rsid w:val="00901852"/>
    <w:rsid w:val="00910F61"/>
    <w:rsid w:val="00913ACB"/>
    <w:rsid w:val="00915E32"/>
    <w:rsid w:val="009241B9"/>
    <w:rsid w:val="00924DDC"/>
    <w:rsid w:val="009421D8"/>
    <w:rsid w:val="009556C9"/>
    <w:rsid w:val="00956677"/>
    <w:rsid w:val="00956AB5"/>
    <w:rsid w:val="0096354D"/>
    <w:rsid w:val="00973A31"/>
    <w:rsid w:val="00973CC9"/>
    <w:rsid w:val="00980CB3"/>
    <w:rsid w:val="00982F7D"/>
    <w:rsid w:val="00993DFD"/>
    <w:rsid w:val="00996113"/>
    <w:rsid w:val="009A165C"/>
    <w:rsid w:val="009B0F07"/>
    <w:rsid w:val="009B3A58"/>
    <w:rsid w:val="009C1F5E"/>
    <w:rsid w:val="009C4893"/>
    <w:rsid w:val="009E1055"/>
    <w:rsid w:val="009E7FE1"/>
    <w:rsid w:val="009F7283"/>
    <w:rsid w:val="00A072EA"/>
    <w:rsid w:val="00A102B7"/>
    <w:rsid w:val="00A2410E"/>
    <w:rsid w:val="00A256D9"/>
    <w:rsid w:val="00A312B7"/>
    <w:rsid w:val="00A32ADD"/>
    <w:rsid w:val="00A373AF"/>
    <w:rsid w:val="00A43D42"/>
    <w:rsid w:val="00A65D28"/>
    <w:rsid w:val="00A70F5F"/>
    <w:rsid w:val="00A7206D"/>
    <w:rsid w:val="00A76177"/>
    <w:rsid w:val="00A82BB0"/>
    <w:rsid w:val="00A82E6D"/>
    <w:rsid w:val="00A90B03"/>
    <w:rsid w:val="00AD6E9F"/>
    <w:rsid w:val="00AE169E"/>
    <w:rsid w:val="00AE1F16"/>
    <w:rsid w:val="00AE516A"/>
    <w:rsid w:val="00AF7065"/>
    <w:rsid w:val="00B06BDF"/>
    <w:rsid w:val="00B11968"/>
    <w:rsid w:val="00B15833"/>
    <w:rsid w:val="00B15C1C"/>
    <w:rsid w:val="00B26992"/>
    <w:rsid w:val="00B2719C"/>
    <w:rsid w:val="00B34A0F"/>
    <w:rsid w:val="00B5079A"/>
    <w:rsid w:val="00B60D7A"/>
    <w:rsid w:val="00B645F9"/>
    <w:rsid w:val="00B7569F"/>
    <w:rsid w:val="00B77476"/>
    <w:rsid w:val="00B81DB7"/>
    <w:rsid w:val="00BA60D7"/>
    <w:rsid w:val="00BB0351"/>
    <w:rsid w:val="00BC247E"/>
    <w:rsid w:val="00BC3681"/>
    <w:rsid w:val="00BE1E31"/>
    <w:rsid w:val="00BE7CA9"/>
    <w:rsid w:val="00BF28A6"/>
    <w:rsid w:val="00BF5A47"/>
    <w:rsid w:val="00C024B8"/>
    <w:rsid w:val="00C07F89"/>
    <w:rsid w:val="00C14AA5"/>
    <w:rsid w:val="00C34D4F"/>
    <w:rsid w:val="00C410C5"/>
    <w:rsid w:val="00C542DB"/>
    <w:rsid w:val="00C62FAA"/>
    <w:rsid w:val="00C73E84"/>
    <w:rsid w:val="00C776F9"/>
    <w:rsid w:val="00C80B46"/>
    <w:rsid w:val="00C80EDA"/>
    <w:rsid w:val="00C956BA"/>
    <w:rsid w:val="00CA3E5A"/>
    <w:rsid w:val="00CC0BE6"/>
    <w:rsid w:val="00CC2B90"/>
    <w:rsid w:val="00CC4539"/>
    <w:rsid w:val="00CC7F55"/>
    <w:rsid w:val="00CD2F32"/>
    <w:rsid w:val="00CD389E"/>
    <w:rsid w:val="00CE3CD8"/>
    <w:rsid w:val="00CF4972"/>
    <w:rsid w:val="00D149B6"/>
    <w:rsid w:val="00D228A5"/>
    <w:rsid w:val="00D27B1F"/>
    <w:rsid w:val="00D32CA8"/>
    <w:rsid w:val="00D33CBC"/>
    <w:rsid w:val="00D35D2E"/>
    <w:rsid w:val="00D4469D"/>
    <w:rsid w:val="00D7747D"/>
    <w:rsid w:val="00D849FC"/>
    <w:rsid w:val="00D85D49"/>
    <w:rsid w:val="00D869C4"/>
    <w:rsid w:val="00D87494"/>
    <w:rsid w:val="00D87C9F"/>
    <w:rsid w:val="00DA4ACA"/>
    <w:rsid w:val="00DB429D"/>
    <w:rsid w:val="00DB6181"/>
    <w:rsid w:val="00DB659E"/>
    <w:rsid w:val="00DB76F1"/>
    <w:rsid w:val="00DC32FD"/>
    <w:rsid w:val="00DD6120"/>
    <w:rsid w:val="00DE66EB"/>
    <w:rsid w:val="00DE76E9"/>
    <w:rsid w:val="00DF72AB"/>
    <w:rsid w:val="00E01DD4"/>
    <w:rsid w:val="00E044C3"/>
    <w:rsid w:val="00E06BAA"/>
    <w:rsid w:val="00E07EED"/>
    <w:rsid w:val="00E11351"/>
    <w:rsid w:val="00E16F26"/>
    <w:rsid w:val="00E21A97"/>
    <w:rsid w:val="00E24E0A"/>
    <w:rsid w:val="00E33519"/>
    <w:rsid w:val="00E46FDE"/>
    <w:rsid w:val="00E50BBF"/>
    <w:rsid w:val="00E7057A"/>
    <w:rsid w:val="00E705E0"/>
    <w:rsid w:val="00E74B10"/>
    <w:rsid w:val="00E77540"/>
    <w:rsid w:val="00E82799"/>
    <w:rsid w:val="00EA6A1D"/>
    <w:rsid w:val="00EB07F2"/>
    <w:rsid w:val="00EB1BBB"/>
    <w:rsid w:val="00EB6F62"/>
    <w:rsid w:val="00EC63FE"/>
    <w:rsid w:val="00EC6A82"/>
    <w:rsid w:val="00EE53D3"/>
    <w:rsid w:val="00EF0403"/>
    <w:rsid w:val="00EF2D24"/>
    <w:rsid w:val="00F03A48"/>
    <w:rsid w:val="00F17AA0"/>
    <w:rsid w:val="00F332E7"/>
    <w:rsid w:val="00F35869"/>
    <w:rsid w:val="00F42867"/>
    <w:rsid w:val="00F42CD3"/>
    <w:rsid w:val="00F5251E"/>
    <w:rsid w:val="00F5617D"/>
    <w:rsid w:val="00F611C2"/>
    <w:rsid w:val="00F74B3B"/>
    <w:rsid w:val="00F7751B"/>
    <w:rsid w:val="00F90E3C"/>
    <w:rsid w:val="00F91358"/>
    <w:rsid w:val="00FA3EF9"/>
    <w:rsid w:val="00FA6821"/>
    <w:rsid w:val="00FB02C0"/>
    <w:rsid w:val="00FB59B4"/>
    <w:rsid w:val="00FC74DF"/>
    <w:rsid w:val="00FD296B"/>
    <w:rsid w:val="00FD50DA"/>
    <w:rsid w:val="00FE63B5"/>
    <w:rsid w:val="00FF2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ece2,#e4e1ce,#5a6857"/>
    </o:shapedefaults>
    <o:shapelayout v:ext="edit">
      <o:idmap v:ext="edit" data="2"/>
    </o:shapelayout>
  </w:shapeDefaults>
  <w:decimalSymbol w:val="."/>
  <w:listSeparator w:val=","/>
  <w14:docId w14:val="20FB5A98"/>
  <w15:docId w15:val="{E0D0D5F4-B601-4EFC-8C42-2E8CEDD6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FC"/>
    <w:pPr>
      <w:spacing w:after="200" w:line="276" w:lineRule="auto"/>
      <w:jc w:val="both"/>
    </w:pPr>
    <w:rPr>
      <w:rFonts w:ascii="AvenirNext LT Pro Regular" w:eastAsia="Times New Roman" w:hAnsi="AvenirNext LT Pro Regular"/>
      <w:szCs w:val="28"/>
      <w:lang w:eastAsia="en-US"/>
    </w:rPr>
  </w:style>
  <w:style w:type="paragraph" w:styleId="Heading1">
    <w:name w:val="heading 1"/>
    <w:basedOn w:val="Normal"/>
    <w:next w:val="Normal"/>
    <w:link w:val="Heading1Char"/>
    <w:autoRedefine/>
    <w:uiPriority w:val="9"/>
    <w:qFormat/>
    <w:rsid w:val="003A2569"/>
    <w:pPr>
      <w:keepNext/>
      <w:keepLines/>
      <w:spacing w:before="240" w:after="240" w:line="240" w:lineRule="auto"/>
      <w:jc w:val="left"/>
      <w:outlineLvl w:val="0"/>
    </w:pPr>
    <w:rPr>
      <w:rFonts w:ascii="AvenirNext LT Pro Bold" w:eastAsiaTheme="majorEastAsia" w:hAnsi="AvenirNext LT Pro Bold" w:cstheme="majorBidi"/>
      <w:caps/>
      <w:color w:val="003144" w:themeColor="text2"/>
      <w:sz w:val="28"/>
      <w:szCs w:val="32"/>
      <w:lang w:eastAsia="en-GB"/>
    </w:rPr>
  </w:style>
  <w:style w:type="paragraph" w:styleId="Heading2">
    <w:name w:val="heading 2"/>
    <w:basedOn w:val="Normal"/>
    <w:next w:val="Normal"/>
    <w:link w:val="Heading2Char"/>
    <w:uiPriority w:val="9"/>
    <w:unhideWhenUsed/>
    <w:qFormat/>
    <w:rsid w:val="00D849FC"/>
    <w:pPr>
      <w:outlineLvl w:val="1"/>
    </w:pPr>
    <w:rPr>
      <w:sz w:val="28"/>
    </w:rPr>
  </w:style>
  <w:style w:type="paragraph" w:styleId="Heading3">
    <w:name w:val="heading 3"/>
    <w:basedOn w:val="Normal"/>
    <w:next w:val="Normal"/>
    <w:link w:val="Heading3Char"/>
    <w:uiPriority w:val="9"/>
    <w:unhideWhenUsed/>
    <w:qFormat/>
    <w:rsid w:val="00282846"/>
    <w:pPr>
      <w:outlineLvl w:val="2"/>
    </w:pPr>
    <w:rPr>
      <w:b/>
    </w:rPr>
  </w:style>
  <w:style w:type="paragraph" w:styleId="Heading4">
    <w:name w:val="heading 4"/>
    <w:basedOn w:val="Normal"/>
    <w:next w:val="Normal"/>
    <w:link w:val="Heading4Char"/>
    <w:uiPriority w:val="9"/>
    <w:semiHidden/>
    <w:unhideWhenUsed/>
    <w:qFormat/>
    <w:rsid w:val="00103F64"/>
    <w:pPr>
      <w:keepNext/>
      <w:keepLines/>
      <w:spacing w:before="40" w:after="0"/>
      <w:outlineLvl w:val="3"/>
    </w:pPr>
    <w:rPr>
      <w:rFonts w:asciiTheme="majorHAnsi" w:eastAsiaTheme="majorEastAsia" w:hAnsiTheme="majorHAnsi" w:cstheme="majorBidi"/>
      <w:i/>
      <w:iCs/>
      <w:color w:val="3C8085" w:themeColor="accent1" w:themeShade="BF"/>
    </w:rPr>
  </w:style>
  <w:style w:type="paragraph" w:styleId="Heading8">
    <w:name w:val="heading 8"/>
    <w:basedOn w:val="Normal"/>
    <w:next w:val="Normal"/>
    <w:link w:val="Heading8Char"/>
    <w:uiPriority w:val="9"/>
    <w:semiHidden/>
    <w:unhideWhenUsed/>
    <w:qFormat/>
    <w:rsid w:val="00103F6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7F5328"/>
    <w:rPr>
      <w:rFonts w:ascii="Arial" w:hAnsi="Arial"/>
      <w:sz w:val="24"/>
      <w:szCs w:val="22"/>
      <w:lang w:eastAsia="en-US"/>
    </w:rPr>
  </w:style>
  <w:style w:type="paragraph" w:styleId="Header">
    <w:name w:val="header"/>
    <w:basedOn w:val="Normal"/>
    <w:link w:val="HeaderChar"/>
    <w:unhideWhenUsed/>
    <w:rsid w:val="00195C8D"/>
    <w:pPr>
      <w:tabs>
        <w:tab w:val="center" w:pos="4513"/>
        <w:tab w:val="right" w:pos="9026"/>
      </w:tabs>
    </w:pPr>
  </w:style>
  <w:style w:type="character" w:customStyle="1" w:styleId="HeaderChar">
    <w:name w:val="Header Char"/>
    <w:basedOn w:val="DefaultParagraphFont"/>
    <w:link w:val="Header"/>
    <w:uiPriority w:val="99"/>
    <w:rsid w:val="00195C8D"/>
    <w:rPr>
      <w:rFonts w:ascii="Arial" w:eastAsia="Times New Roman" w:hAnsi="Arial" w:cs="Times New Roman"/>
      <w:sz w:val="24"/>
      <w:szCs w:val="24"/>
    </w:rPr>
  </w:style>
  <w:style w:type="paragraph" w:styleId="Footer">
    <w:name w:val="footer"/>
    <w:basedOn w:val="Normal"/>
    <w:link w:val="FooterChar"/>
    <w:uiPriority w:val="99"/>
    <w:unhideWhenUsed/>
    <w:rsid w:val="00195C8D"/>
    <w:pPr>
      <w:tabs>
        <w:tab w:val="center" w:pos="4513"/>
        <w:tab w:val="right" w:pos="9026"/>
      </w:tabs>
    </w:pPr>
  </w:style>
  <w:style w:type="character" w:customStyle="1" w:styleId="FooterChar">
    <w:name w:val="Footer Char"/>
    <w:basedOn w:val="DefaultParagraphFont"/>
    <w:link w:val="Footer"/>
    <w:uiPriority w:val="99"/>
    <w:rsid w:val="00195C8D"/>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195C8D"/>
    <w:rPr>
      <w:rFonts w:ascii="Tahoma" w:hAnsi="Tahoma" w:cs="Tahoma"/>
      <w:sz w:val="16"/>
      <w:szCs w:val="16"/>
    </w:rPr>
  </w:style>
  <w:style w:type="character" w:customStyle="1" w:styleId="BalloonTextChar">
    <w:name w:val="Balloon Text Char"/>
    <w:basedOn w:val="DefaultParagraphFont"/>
    <w:link w:val="BalloonText"/>
    <w:uiPriority w:val="99"/>
    <w:semiHidden/>
    <w:rsid w:val="00195C8D"/>
    <w:rPr>
      <w:rFonts w:ascii="Tahoma" w:eastAsia="Times New Roman" w:hAnsi="Tahoma" w:cs="Tahoma"/>
      <w:sz w:val="16"/>
      <w:szCs w:val="16"/>
    </w:rPr>
  </w:style>
  <w:style w:type="paragraph" w:styleId="BodyText">
    <w:name w:val="Body Text"/>
    <w:basedOn w:val="Normal"/>
    <w:link w:val="BodyTextChar"/>
    <w:rsid w:val="00195C8D"/>
    <w:pPr>
      <w:spacing w:before="120" w:after="120"/>
    </w:pPr>
    <w:rPr>
      <w:color w:val="708690"/>
      <w:sz w:val="22"/>
      <w:lang w:eastAsia="en-GB"/>
    </w:rPr>
  </w:style>
  <w:style w:type="character" w:customStyle="1" w:styleId="BodyTextChar">
    <w:name w:val="Body Text Char"/>
    <w:basedOn w:val="DefaultParagraphFont"/>
    <w:link w:val="BodyText"/>
    <w:rsid w:val="00195C8D"/>
    <w:rPr>
      <w:rFonts w:ascii="Arial" w:eastAsia="Times New Roman" w:hAnsi="Arial" w:cs="Times New Roman"/>
      <w:color w:val="708690"/>
      <w:szCs w:val="24"/>
      <w:lang w:eastAsia="en-GB"/>
    </w:rPr>
  </w:style>
  <w:style w:type="paragraph" w:styleId="FootnoteText">
    <w:name w:val="footnote text"/>
    <w:basedOn w:val="Normal"/>
    <w:link w:val="FootnoteTextChar"/>
    <w:semiHidden/>
    <w:rsid w:val="00195C8D"/>
    <w:pPr>
      <w:ind w:left="357" w:hanging="357"/>
    </w:pPr>
    <w:rPr>
      <w:color w:val="708690"/>
      <w:sz w:val="18"/>
      <w:szCs w:val="20"/>
      <w:lang w:eastAsia="en-GB"/>
    </w:rPr>
  </w:style>
  <w:style w:type="character" w:customStyle="1" w:styleId="FootnoteTextChar">
    <w:name w:val="Footnote Text Char"/>
    <w:basedOn w:val="DefaultParagraphFont"/>
    <w:link w:val="FootnoteText"/>
    <w:semiHidden/>
    <w:rsid w:val="00195C8D"/>
    <w:rPr>
      <w:rFonts w:ascii="Arial" w:eastAsia="Times New Roman" w:hAnsi="Arial" w:cs="Times New Roman"/>
      <w:color w:val="708690"/>
      <w:sz w:val="18"/>
      <w:szCs w:val="20"/>
      <w:lang w:eastAsia="en-GB"/>
    </w:rPr>
  </w:style>
  <w:style w:type="character" w:styleId="FootnoteReference">
    <w:name w:val="footnote reference"/>
    <w:basedOn w:val="DefaultParagraphFont"/>
    <w:semiHidden/>
    <w:rsid w:val="00195C8D"/>
    <w:rPr>
      <w:vertAlign w:val="superscript"/>
    </w:rPr>
  </w:style>
  <w:style w:type="paragraph" w:customStyle="1" w:styleId="Firstpara">
    <w:name w:val="First para"/>
    <w:basedOn w:val="BodyText"/>
    <w:next w:val="BodyText"/>
    <w:autoRedefine/>
    <w:rsid w:val="00195C8D"/>
    <w:pPr>
      <w:spacing w:before="600"/>
    </w:pPr>
    <w:rPr>
      <w:b/>
      <w:sz w:val="24"/>
    </w:rPr>
  </w:style>
  <w:style w:type="paragraph" w:customStyle="1" w:styleId="Heading1nonumber">
    <w:name w:val="Heading 1(no number)"/>
    <w:basedOn w:val="Heading1"/>
    <w:rsid w:val="00195C8D"/>
    <w:rPr>
      <w:color w:val="708690"/>
      <w:kern w:val="32"/>
      <w:sz w:val="58"/>
    </w:rPr>
  </w:style>
  <w:style w:type="character" w:customStyle="1" w:styleId="Heading1Char">
    <w:name w:val="Heading 1 Char"/>
    <w:basedOn w:val="DefaultParagraphFont"/>
    <w:link w:val="Heading1"/>
    <w:uiPriority w:val="9"/>
    <w:rsid w:val="003A2569"/>
    <w:rPr>
      <w:rFonts w:ascii="AvenirNext LT Pro Bold" w:eastAsiaTheme="majorEastAsia" w:hAnsi="AvenirNext LT Pro Bold" w:cstheme="majorBidi"/>
      <w:caps/>
      <w:color w:val="003144" w:themeColor="text2"/>
      <w:sz w:val="28"/>
      <w:szCs w:val="32"/>
    </w:rPr>
  </w:style>
  <w:style w:type="paragraph" w:customStyle="1" w:styleId="Default">
    <w:name w:val="Default"/>
    <w:rsid w:val="00195C8D"/>
    <w:pPr>
      <w:widowControl w:val="0"/>
      <w:autoSpaceDE w:val="0"/>
      <w:autoSpaceDN w:val="0"/>
      <w:adjustRightInd w:val="0"/>
    </w:pPr>
    <w:rPr>
      <w:rFonts w:ascii="Myriad Pro" w:eastAsia="Times New Roman" w:hAnsi="Myriad Pro" w:cs="Myriad Pro"/>
      <w:color w:val="000000"/>
      <w:sz w:val="24"/>
      <w:szCs w:val="24"/>
    </w:rPr>
  </w:style>
  <w:style w:type="paragraph" w:customStyle="1" w:styleId="TableNote">
    <w:name w:val="Table Note"/>
    <w:basedOn w:val="BodyText"/>
    <w:next w:val="BodyText"/>
    <w:rsid w:val="00195C8D"/>
    <w:pPr>
      <w:spacing w:before="0" w:after="40"/>
      <w:jc w:val="left"/>
    </w:pPr>
    <w:rPr>
      <w:bCs/>
      <w:color w:val="auto"/>
      <w:sz w:val="16"/>
    </w:rPr>
  </w:style>
  <w:style w:type="paragraph" w:customStyle="1" w:styleId="ChartTitle">
    <w:name w:val="Chart Title"/>
    <w:basedOn w:val="Normal"/>
    <w:rsid w:val="00195C8D"/>
    <w:pPr>
      <w:spacing w:before="40"/>
      <w:jc w:val="left"/>
    </w:pPr>
    <w:rPr>
      <w:b/>
      <w:sz w:val="22"/>
      <w:lang w:eastAsia="en-GB"/>
    </w:rPr>
  </w:style>
  <w:style w:type="table" w:styleId="MediumShading2-Accent3">
    <w:name w:val="Medium Shading 2 Accent 3"/>
    <w:basedOn w:val="TableNormal"/>
    <w:uiPriority w:val="64"/>
    <w:rsid w:val="00195C8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0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0F0"/>
      </w:tcPr>
    </w:tblStylePr>
    <w:tblStylePr w:type="lastCol">
      <w:rPr>
        <w:b/>
        <w:bCs/>
        <w:color w:val="FFFFFF"/>
      </w:rPr>
      <w:tblPr/>
      <w:tcPr>
        <w:tcBorders>
          <w:left w:val="nil"/>
          <w:right w:val="nil"/>
          <w:insideH w:val="nil"/>
          <w:insideV w:val="nil"/>
        </w:tcBorders>
        <w:shd w:val="clear" w:color="auto" w:fill="00B0F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7">
    <w:name w:val="CM7"/>
    <w:basedOn w:val="Default"/>
    <w:next w:val="Default"/>
    <w:uiPriority w:val="99"/>
    <w:rsid w:val="00D7747D"/>
    <w:rPr>
      <w:rFonts w:cs="Times New Roman"/>
      <w:color w:val="auto"/>
    </w:rPr>
  </w:style>
  <w:style w:type="paragraph" w:customStyle="1" w:styleId="Heading3nonumber">
    <w:name w:val="Heading 3 (no number)"/>
    <w:basedOn w:val="Heading3"/>
    <w:next w:val="BodyText"/>
    <w:rsid w:val="002A3221"/>
    <w:pPr>
      <w:spacing w:before="240" w:after="120"/>
    </w:pPr>
    <w:rPr>
      <w:rFonts w:ascii="Arial" w:hAnsi="Arial" w:cs="Arial"/>
      <w:bCs/>
      <w:kern w:val="32"/>
      <w:sz w:val="28"/>
      <w:szCs w:val="26"/>
    </w:rPr>
  </w:style>
  <w:style w:type="character" w:customStyle="1" w:styleId="Heading3Char">
    <w:name w:val="Heading 3 Char"/>
    <w:basedOn w:val="DefaultParagraphFont"/>
    <w:link w:val="Heading3"/>
    <w:uiPriority w:val="9"/>
    <w:rsid w:val="00282846"/>
    <w:rPr>
      <w:rFonts w:ascii="AvenirNext LT Pro Regular" w:eastAsia="Times New Roman" w:hAnsi="AvenirNext LT Pro Regular"/>
      <w:b/>
      <w:szCs w:val="28"/>
      <w:lang w:eastAsia="en-US"/>
    </w:rPr>
  </w:style>
  <w:style w:type="paragraph" w:customStyle="1" w:styleId="TableTitle">
    <w:name w:val="Table Title"/>
    <w:basedOn w:val="BodyText"/>
    <w:next w:val="Normal"/>
    <w:link w:val="TableTitleChar"/>
    <w:rsid w:val="002A3221"/>
    <w:pPr>
      <w:spacing w:before="180" w:after="0"/>
      <w:jc w:val="left"/>
    </w:pPr>
    <w:rPr>
      <w:b/>
      <w:color w:val="auto"/>
    </w:rPr>
  </w:style>
  <w:style w:type="paragraph" w:customStyle="1" w:styleId="Heading2nonumber">
    <w:name w:val="Heading 2 (no number)"/>
    <w:basedOn w:val="Heading2"/>
    <w:next w:val="BodyText"/>
    <w:rsid w:val="002A3221"/>
    <w:pPr>
      <w:spacing w:before="360" w:after="120"/>
    </w:pPr>
    <w:rPr>
      <w:bCs/>
      <w:i/>
      <w:iCs/>
      <w:color w:val="555555"/>
      <w:kern w:val="32"/>
      <w:sz w:val="34"/>
    </w:rPr>
  </w:style>
  <w:style w:type="character" w:customStyle="1" w:styleId="TableTitleChar">
    <w:name w:val="Table Title Char"/>
    <w:basedOn w:val="BodyTextChar"/>
    <w:link w:val="TableTitle"/>
    <w:rsid w:val="002A3221"/>
    <w:rPr>
      <w:rFonts w:ascii="Arial" w:eastAsia="Times New Roman" w:hAnsi="Arial" w:cs="Times New Roman"/>
      <w:b/>
      <w:color w:val="708690"/>
      <w:szCs w:val="24"/>
      <w:lang w:eastAsia="en-GB"/>
    </w:rPr>
  </w:style>
  <w:style w:type="character" w:customStyle="1" w:styleId="Heading2Char">
    <w:name w:val="Heading 2 Char"/>
    <w:basedOn w:val="DefaultParagraphFont"/>
    <w:link w:val="Heading2"/>
    <w:uiPriority w:val="9"/>
    <w:rsid w:val="00D849FC"/>
    <w:rPr>
      <w:rFonts w:ascii="AvenirNext LT Pro Regular" w:eastAsia="Times New Roman" w:hAnsi="AvenirNext LT Pro Regular"/>
      <w:sz w:val="28"/>
      <w:szCs w:val="28"/>
      <w:lang w:eastAsia="en-US"/>
    </w:rPr>
  </w:style>
  <w:style w:type="character" w:styleId="Hyperlink">
    <w:name w:val="Hyperlink"/>
    <w:basedOn w:val="DefaultParagraphFont"/>
    <w:uiPriority w:val="99"/>
    <w:unhideWhenUsed/>
    <w:rsid w:val="002A3221"/>
    <w:rPr>
      <w:color w:val="0000FF"/>
      <w:u w:val="single"/>
    </w:rPr>
  </w:style>
  <w:style w:type="paragraph" w:styleId="ListParagraph">
    <w:name w:val="List Paragraph"/>
    <w:basedOn w:val="Normal"/>
    <w:uiPriority w:val="34"/>
    <w:qFormat/>
    <w:rsid w:val="007F5328"/>
    <w:pPr>
      <w:ind w:left="720"/>
    </w:pPr>
  </w:style>
  <w:style w:type="paragraph" w:styleId="Title">
    <w:name w:val="Title"/>
    <w:basedOn w:val="Normal"/>
    <w:next w:val="Normal"/>
    <w:link w:val="TitleChar"/>
    <w:autoRedefine/>
    <w:uiPriority w:val="10"/>
    <w:qFormat/>
    <w:rsid w:val="00D849FC"/>
    <w:pPr>
      <w:spacing w:before="240" w:after="240" w:line="240" w:lineRule="auto"/>
      <w:jc w:val="center"/>
    </w:pPr>
    <w:rPr>
      <w:rFonts w:cs="Arial"/>
      <w:noProof/>
      <w:color w:val="003144" w:themeColor="text2"/>
      <w:sz w:val="56"/>
      <w:szCs w:val="56"/>
      <w:lang w:eastAsia="en-GB"/>
    </w:rPr>
  </w:style>
  <w:style w:type="character" w:customStyle="1" w:styleId="TitleChar">
    <w:name w:val="Title Char"/>
    <w:basedOn w:val="DefaultParagraphFont"/>
    <w:link w:val="Title"/>
    <w:uiPriority w:val="10"/>
    <w:rsid w:val="00D849FC"/>
    <w:rPr>
      <w:rFonts w:ascii="AvenirNext LT Pro Regular" w:eastAsia="Times New Roman" w:hAnsi="AvenirNext LT Pro Regular" w:cs="Arial"/>
      <w:noProof/>
      <w:color w:val="003144" w:themeColor="text2"/>
      <w:sz w:val="56"/>
      <w:szCs w:val="56"/>
    </w:rPr>
  </w:style>
  <w:style w:type="character" w:customStyle="1" w:styleId="UnresolvedMention1">
    <w:name w:val="Unresolved Mention1"/>
    <w:basedOn w:val="DefaultParagraphFont"/>
    <w:uiPriority w:val="99"/>
    <w:semiHidden/>
    <w:unhideWhenUsed/>
    <w:rsid w:val="00DE76E9"/>
    <w:rPr>
      <w:color w:val="808080"/>
      <w:shd w:val="clear" w:color="auto" w:fill="E6E6E6"/>
    </w:rPr>
  </w:style>
  <w:style w:type="table" w:styleId="PlainTable5">
    <w:name w:val="Plain Table 5"/>
    <w:basedOn w:val="TableNormal"/>
    <w:uiPriority w:val="45"/>
    <w:rsid w:val="00DE76E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11"/>
    <w:qFormat/>
    <w:rsid w:val="00D849FC"/>
    <w:pPr>
      <w:numPr>
        <w:ilvl w:val="1"/>
      </w:numPr>
      <w:spacing w:after="160"/>
    </w:pPr>
    <w:rPr>
      <w:rFonts w:eastAsiaTheme="minorEastAsia" w:cstheme="minorHAnsi"/>
      <w:b/>
      <w:color w:val="5A5A5A" w:themeColor="text1" w:themeTint="A5"/>
      <w:spacing w:val="15"/>
      <w:szCs w:val="22"/>
    </w:rPr>
  </w:style>
  <w:style w:type="character" w:customStyle="1" w:styleId="SubtitleChar">
    <w:name w:val="Subtitle Char"/>
    <w:basedOn w:val="DefaultParagraphFont"/>
    <w:link w:val="Subtitle"/>
    <w:uiPriority w:val="11"/>
    <w:rsid w:val="00D849FC"/>
    <w:rPr>
      <w:rFonts w:ascii="AvenirNext LT Pro Regular" w:eastAsiaTheme="minorEastAsia" w:hAnsi="AvenirNext LT Pro Regular" w:cstheme="minorHAnsi"/>
      <w:b/>
      <w:color w:val="5A5A5A" w:themeColor="text1" w:themeTint="A5"/>
      <w:spacing w:val="15"/>
      <w:szCs w:val="22"/>
      <w:lang w:eastAsia="en-US"/>
    </w:rPr>
  </w:style>
  <w:style w:type="character" w:styleId="SubtleEmphasis">
    <w:name w:val="Subtle Emphasis"/>
    <w:basedOn w:val="DefaultParagraphFont"/>
    <w:uiPriority w:val="19"/>
    <w:qFormat/>
    <w:rsid w:val="00DE76E9"/>
    <w:rPr>
      <w:i/>
      <w:iCs/>
      <w:color w:val="404040" w:themeColor="text1" w:themeTint="BF"/>
    </w:rPr>
  </w:style>
  <w:style w:type="table" w:styleId="PlainTable2">
    <w:name w:val="Plain Table 2"/>
    <w:basedOn w:val="TableNormal"/>
    <w:uiPriority w:val="42"/>
    <w:rsid w:val="000B30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85641B"/>
    <w:rPr>
      <w:i/>
      <w:iCs/>
      <w:color w:val="F17BB0" w:themeColor="accent5"/>
    </w:rPr>
  </w:style>
  <w:style w:type="paragraph" w:customStyle="1" w:styleId="TableParagraph">
    <w:name w:val="Table Paragraph"/>
    <w:basedOn w:val="Normal"/>
    <w:uiPriority w:val="1"/>
    <w:qFormat/>
    <w:rsid w:val="0008212F"/>
    <w:pPr>
      <w:widowControl w:val="0"/>
      <w:autoSpaceDE w:val="0"/>
      <w:autoSpaceDN w:val="0"/>
      <w:spacing w:after="0" w:line="240" w:lineRule="auto"/>
      <w:ind w:left="112"/>
      <w:jc w:val="left"/>
    </w:pPr>
    <w:rPr>
      <w:rFonts w:ascii="Arial" w:eastAsia="Arial" w:hAnsi="Arial" w:cs="Arial"/>
      <w:sz w:val="22"/>
      <w:szCs w:val="22"/>
      <w:lang w:eastAsia="en-GB" w:bidi="en-GB"/>
    </w:rPr>
  </w:style>
  <w:style w:type="table" w:styleId="TableGrid">
    <w:name w:val="Table Grid"/>
    <w:basedOn w:val="TableNormal"/>
    <w:rsid w:val="001847B1"/>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7398"/>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03F64"/>
    <w:rPr>
      <w:rFonts w:asciiTheme="majorHAnsi" w:eastAsiaTheme="majorEastAsia" w:hAnsiTheme="majorHAnsi" w:cstheme="majorBidi"/>
      <w:i/>
      <w:iCs/>
      <w:color w:val="3C8085" w:themeColor="accent1" w:themeShade="BF"/>
      <w:szCs w:val="28"/>
      <w:lang w:eastAsia="en-US"/>
    </w:rPr>
  </w:style>
  <w:style w:type="character" w:customStyle="1" w:styleId="Heading8Char">
    <w:name w:val="Heading 8 Char"/>
    <w:basedOn w:val="DefaultParagraphFont"/>
    <w:link w:val="Heading8"/>
    <w:uiPriority w:val="9"/>
    <w:semiHidden/>
    <w:rsid w:val="00103F64"/>
    <w:rPr>
      <w:rFonts w:asciiTheme="majorHAnsi" w:eastAsiaTheme="majorEastAsia" w:hAnsiTheme="majorHAnsi" w:cstheme="majorBidi"/>
      <w:color w:val="272727" w:themeColor="text1" w:themeTint="D8"/>
      <w:sz w:val="21"/>
      <w:szCs w:val="21"/>
      <w:lang w:eastAsia="en-US"/>
    </w:rPr>
  </w:style>
  <w:style w:type="paragraph" w:styleId="BodyText2">
    <w:name w:val="Body Text 2"/>
    <w:basedOn w:val="Normal"/>
    <w:link w:val="BodyText2Char"/>
    <w:uiPriority w:val="99"/>
    <w:semiHidden/>
    <w:unhideWhenUsed/>
    <w:rsid w:val="00103F64"/>
    <w:pPr>
      <w:spacing w:after="120" w:line="480" w:lineRule="auto"/>
    </w:pPr>
  </w:style>
  <w:style w:type="character" w:customStyle="1" w:styleId="BodyText2Char">
    <w:name w:val="Body Text 2 Char"/>
    <w:basedOn w:val="DefaultParagraphFont"/>
    <w:link w:val="BodyText2"/>
    <w:uiPriority w:val="99"/>
    <w:semiHidden/>
    <w:rsid w:val="00103F64"/>
    <w:rPr>
      <w:rFonts w:ascii="AvenirNext LT Pro Regular" w:eastAsia="Times New Roman" w:hAnsi="AvenirNext LT Pro Regular"/>
      <w:szCs w:val="28"/>
      <w:lang w:eastAsia="en-US"/>
    </w:rPr>
  </w:style>
  <w:style w:type="paragraph" w:styleId="Revision">
    <w:name w:val="Revision"/>
    <w:hidden/>
    <w:uiPriority w:val="99"/>
    <w:semiHidden/>
    <w:rsid w:val="00075AF0"/>
    <w:rPr>
      <w:rFonts w:ascii="AvenirNext LT Pro Regular" w:eastAsia="Times New Roman" w:hAnsi="AvenirNext LT Pro Regular"/>
      <w:szCs w:val="28"/>
      <w:lang w:eastAsia="en-US"/>
    </w:rPr>
  </w:style>
  <w:style w:type="character" w:customStyle="1" w:styleId="UnresolvedMention2">
    <w:name w:val="Unresolved Mention2"/>
    <w:basedOn w:val="DefaultParagraphFont"/>
    <w:uiPriority w:val="99"/>
    <w:semiHidden/>
    <w:unhideWhenUsed/>
    <w:rsid w:val="00AF7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9221">
      <w:bodyDiv w:val="1"/>
      <w:marLeft w:val="0"/>
      <w:marRight w:val="0"/>
      <w:marTop w:val="0"/>
      <w:marBottom w:val="0"/>
      <w:divBdr>
        <w:top w:val="none" w:sz="0" w:space="0" w:color="auto"/>
        <w:left w:val="none" w:sz="0" w:space="0" w:color="auto"/>
        <w:bottom w:val="none" w:sz="0" w:space="0" w:color="auto"/>
        <w:right w:val="none" w:sz="0" w:space="0" w:color="auto"/>
      </w:divBdr>
    </w:div>
    <w:div w:id="723220471">
      <w:bodyDiv w:val="1"/>
      <w:marLeft w:val="0"/>
      <w:marRight w:val="0"/>
      <w:marTop w:val="0"/>
      <w:marBottom w:val="0"/>
      <w:divBdr>
        <w:top w:val="none" w:sz="0" w:space="0" w:color="auto"/>
        <w:left w:val="none" w:sz="0" w:space="0" w:color="auto"/>
        <w:bottom w:val="none" w:sz="0" w:space="0" w:color="auto"/>
        <w:right w:val="none" w:sz="0" w:space="0" w:color="auto"/>
      </w:divBdr>
    </w:div>
    <w:div w:id="947617380">
      <w:bodyDiv w:val="1"/>
      <w:marLeft w:val="0"/>
      <w:marRight w:val="0"/>
      <w:marTop w:val="0"/>
      <w:marBottom w:val="0"/>
      <w:divBdr>
        <w:top w:val="none" w:sz="0" w:space="0" w:color="auto"/>
        <w:left w:val="none" w:sz="0" w:space="0" w:color="auto"/>
        <w:bottom w:val="none" w:sz="0" w:space="0" w:color="auto"/>
        <w:right w:val="none" w:sz="0" w:space="0" w:color="auto"/>
      </w:divBdr>
      <w:divsChild>
        <w:div w:id="454296742">
          <w:marLeft w:val="0"/>
          <w:marRight w:val="0"/>
          <w:marTop w:val="0"/>
          <w:marBottom w:val="0"/>
          <w:divBdr>
            <w:top w:val="none" w:sz="0" w:space="0" w:color="auto"/>
            <w:left w:val="none" w:sz="0" w:space="0" w:color="auto"/>
            <w:bottom w:val="none" w:sz="0" w:space="0" w:color="auto"/>
            <w:right w:val="none" w:sz="0" w:space="0" w:color="auto"/>
          </w:divBdr>
        </w:div>
        <w:div w:id="1716731595">
          <w:marLeft w:val="0"/>
          <w:marRight w:val="0"/>
          <w:marTop w:val="0"/>
          <w:marBottom w:val="0"/>
          <w:divBdr>
            <w:top w:val="none" w:sz="0" w:space="0" w:color="auto"/>
            <w:left w:val="none" w:sz="0" w:space="0" w:color="auto"/>
            <w:bottom w:val="none" w:sz="0" w:space="0" w:color="auto"/>
            <w:right w:val="none" w:sz="0" w:space="0" w:color="auto"/>
          </w:divBdr>
        </w:div>
        <w:div w:id="84613647">
          <w:marLeft w:val="0"/>
          <w:marRight w:val="0"/>
          <w:marTop w:val="0"/>
          <w:marBottom w:val="0"/>
          <w:divBdr>
            <w:top w:val="none" w:sz="0" w:space="0" w:color="auto"/>
            <w:left w:val="none" w:sz="0" w:space="0" w:color="auto"/>
            <w:bottom w:val="none" w:sz="0" w:space="0" w:color="auto"/>
            <w:right w:val="none" w:sz="0" w:space="0" w:color="auto"/>
          </w:divBdr>
        </w:div>
      </w:divsChild>
    </w:div>
    <w:div w:id="950479681">
      <w:bodyDiv w:val="1"/>
      <w:marLeft w:val="0"/>
      <w:marRight w:val="0"/>
      <w:marTop w:val="0"/>
      <w:marBottom w:val="0"/>
      <w:divBdr>
        <w:top w:val="none" w:sz="0" w:space="0" w:color="auto"/>
        <w:left w:val="none" w:sz="0" w:space="0" w:color="auto"/>
        <w:bottom w:val="none" w:sz="0" w:space="0" w:color="auto"/>
        <w:right w:val="none" w:sz="0" w:space="0" w:color="auto"/>
      </w:divBdr>
    </w:div>
    <w:div w:id="1233471708">
      <w:bodyDiv w:val="1"/>
      <w:marLeft w:val="0"/>
      <w:marRight w:val="0"/>
      <w:marTop w:val="0"/>
      <w:marBottom w:val="0"/>
      <w:divBdr>
        <w:top w:val="none" w:sz="0" w:space="0" w:color="auto"/>
        <w:left w:val="none" w:sz="0" w:space="0" w:color="auto"/>
        <w:bottom w:val="none" w:sz="0" w:space="0" w:color="auto"/>
        <w:right w:val="none" w:sz="0" w:space="0" w:color="auto"/>
      </w:divBdr>
    </w:div>
    <w:div w:id="1234659650">
      <w:bodyDiv w:val="1"/>
      <w:marLeft w:val="0"/>
      <w:marRight w:val="0"/>
      <w:marTop w:val="0"/>
      <w:marBottom w:val="0"/>
      <w:divBdr>
        <w:top w:val="none" w:sz="0" w:space="0" w:color="auto"/>
        <w:left w:val="none" w:sz="0" w:space="0" w:color="auto"/>
        <w:bottom w:val="none" w:sz="0" w:space="0" w:color="auto"/>
        <w:right w:val="none" w:sz="0" w:space="0" w:color="auto"/>
      </w:divBdr>
    </w:div>
    <w:div w:id="1280382416">
      <w:bodyDiv w:val="1"/>
      <w:marLeft w:val="0"/>
      <w:marRight w:val="0"/>
      <w:marTop w:val="0"/>
      <w:marBottom w:val="0"/>
      <w:divBdr>
        <w:top w:val="none" w:sz="0" w:space="0" w:color="auto"/>
        <w:left w:val="none" w:sz="0" w:space="0" w:color="auto"/>
        <w:bottom w:val="none" w:sz="0" w:space="0" w:color="auto"/>
        <w:right w:val="none" w:sz="0" w:space="0" w:color="auto"/>
      </w:divBdr>
    </w:div>
    <w:div w:id="1538618125">
      <w:bodyDiv w:val="1"/>
      <w:marLeft w:val="0"/>
      <w:marRight w:val="0"/>
      <w:marTop w:val="0"/>
      <w:marBottom w:val="0"/>
      <w:divBdr>
        <w:top w:val="none" w:sz="0" w:space="0" w:color="auto"/>
        <w:left w:val="none" w:sz="0" w:space="0" w:color="auto"/>
        <w:bottom w:val="none" w:sz="0" w:space="0" w:color="auto"/>
        <w:right w:val="none" w:sz="0" w:space="0" w:color="auto"/>
      </w:divBdr>
    </w:div>
    <w:div w:id="1774544913">
      <w:bodyDiv w:val="1"/>
      <w:marLeft w:val="0"/>
      <w:marRight w:val="0"/>
      <w:marTop w:val="0"/>
      <w:marBottom w:val="0"/>
      <w:divBdr>
        <w:top w:val="none" w:sz="0" w:space="0" w:color="auto"/>
        <w:left w:val="none" w:sz="0" w:space="0" w:color="auto"/>
        <w:bottom w:val="none" w:sz="0" w:space="0" w:color="auto"/>
        <w:right w:val="none" w:sz="0" w:space="0" w:color="auto"/>
      </w:divBdr>
    </w:div>
    <w:div w:id="214422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http://www.hbf.co.uk" TargetMode="External"/><Relationship Id="rId2" Type="http://schemas.openxmlformats.org/officeDocument/2006/relationships/hyperlink" Target="mailto:info@hbf.co.uk" TargetMode="External"/><Relationship Id="rId1" Type="http://schemas.openxmlformats.org/officeDocument/2006/relationships/image" Target="media/image1.jpeg"/><Relationship Id="rId5" Type="http://schemas.openxmlformats.org/officeDocument/2006/relationships/hyperlink" Target="http://www.hbf.co.uk" TargetMode="External"/><Relationship Id="rId4" Type="http://schemas.openxmlformats.org/officeDocument/2006/relationships/hyperlink" Target="mailto:info@hbf.co.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hbf.co.uk" TargetMode="External"/><Relationship Id="rId2" Type="http://schemas.openxmlformats.org/officeDocument/2006/relationships/hyperlink" Target="http://www.hbf.co.uk" TargetMode="External"/><Relationship Id="rId1" Type="http://schemas.openxmlformats.org/officeDocument/2006/relationships/hyperlink" Target="mailto:info@hbf.co.uk" TargetMode="External"/><Relationship Id="rId5" Type="http://schemas.openxmlformats.org/officeDocument/2006/relationships/image" Target="media/image1.jpeg"/><Relationship Id="rId4" Type="http://schemas.openxmlformats.org/officeDocument/2006/relationships/hyperlink" Target="http://www.hbf.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ifshack\Dropbox%20(HBF)\Hannah%20Lifshack\Standard%20for%20Contractor%20Supervision.dotx" TargetMode="External"/></Relationships>
</file>

<file path=word/theme/theme1.xml><?xml version="1.0" encoding="utf-8"?>
<a:theme xmlns:a="http://schemas.openxmlformats.org/drawingml/2006/main" name="HBFTHEME2018">
  <a:themeElements>
    <a:clrScheme name="HBF 2018 v2">
      <a:dk1>
        <a:srgbClr val="000000"/>
      </a:dk1>
      <a:lt1>
        <a:sysClr val="window" lastClr="FFFFFF"/>
      </a:lt1>
      <a:dk2>
        <a:srgbClr val="003144"/>
      </a:dk2>
      <a:lt2>
        <a:srgbClr val="E9F7FC"/>
      </a:lt2>
      <a:accent1>
        <a:srgbClr val="53AAB1"/>
      </a:accent1>
      <a:accent2>
        <a:srgbClr val="E85355"/>
      </a:accent2>
      <a:accent3>
        <a:srgbClr val="64AA7D"/>
      </a:accent3>
      <a:accent4>
        <a:srgbClr val="79547F"/>
      </a:accent4>
      <a:accent5>
        <a:srgbClr val="F17BB0"/>
      </a:accent5>
      <a:accent6>
        <a:srgbClr val="CEDA6C"/>
      </a:accent6>
      <a:hlink>
        <a:srgbClr val="FAB72C"/>
      </a:hlink>
      <a:folHlink>
        <a:srgbClr val="94D7F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BFTHEME2018" id="{3E0BC36C-BE4C-4E1E-AB79-0114C3097C1D}" vid="{AEABA136-FD25-4722-B954-1C85AE4D81C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82e5495-6889-451e-8447-25219879d4f2">
      <Terms xmlns="http://schemas.microsoft.com/office/infopath/2007/PartnerControls"/>
    </lcf76f155ced4ddcb4097134ff3c332f>
    <TaxCatchAll xmlns="98c4065d-ab90-4030-91ac-239e56608fb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ACEACC4E1CDCF488D376413A381FD22" ma:contentTypeVersion="16" ma:contentTypeDescription="Create a new document." ma:contentTypeScope="" ma:versionID="41bf56813f56ab17fff9352aa1493e99">
  <xsd:schema xmlns:xsd="http://www.w3.org/2001/XMLSchema" xmlns:xs="http://www.w3.org/2001/XMLSchema" xmlns:p="http://schemas.microsoft.com/office/2006/metadata/properties" xmlns:ns2="382e5495-6889-451e-8447-25219879d4f2" xmlns:ns3="98c4065d-ab90-4030-91ac-239e56608fbb" targetNamespace="http://schemas.microsoft.com/office/2006/metadata/properties" ma:root="true" ma:fieldsID="0aa19d93195d6e706f1056ba13a085de" ns2:_="" ns3:_="">
    <xsd:import namespace="382e5495-6889-451e-8447-25219879d4f2"/>
    <xsd:import namespace="98c4065d-ab90-4030-91ac-239e56608fb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e5495-6889-451e-8447-25219879d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48f749-fadf-4388-88e9-b8f5d78bb6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4065d-ab90-4030-91ac-239e56608f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d3b124-f129-47eb-af8a-2eceb59fbcab}" ma:internalName="TaxCatchAll" ma:showField="CatchAllData" ma:web="98c4065d-ab90-4030-91ac-239e56608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724512-95C6-4E82-9BBC-065D25652BDC}">
  <ds:schemaRefs>
    <ds:schemaRef ds:uri="http://schemas.microsoft.com/office/2006/metadata/properties"/>
    <ds:schemaRef ds:uri="http://schemas.microsoft.com/office/infopath/2007/PartnerControls"/>
    <ds:schemaRef ds:uri="382e5495-6889-451e-8447-25219879d4f2"/>
    <ds:schemaRef ds:uri="98c4065d-ab90-4030-91ac-239e56608fbb"/>
  </ds:schemaRefs>
</ds:datastoreItem>
</file>

<file path=customXml/itemProps2.xml><?xml version="1.0" encoding="utf-8"?>
<ds:datastoreItem xmlns:ds="http://schemas.openxmlformats.org/officeDocument/2006/customXml" ds:itemID="{F74B2308-198C-4516-AE92-348F8ED0C414}">
  <ds:schemaRefs>
    <ds:schemaRef ds:uri="http://schemas.openxmlformats.org/officeDocument/2006/bibliography"/>
  </ds:schemaRefs>
</ds:datastoreItem>
</file>

<file path=customXml/itemProps3.xml><?xml version="1.0" encoding="utf-8"?>
<ds:datastoreItem xmlns:ds="http://schemas.openxmlformats.org/officeDocument/2006/customXml" ds:itemID="{79C46400-61E1-42EA-97AD-B1B3F1C9E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2e5495-6889-451e-8447-25219879d4f2"/>
    <ds:schemaRef ds:uri="98c4065d-ab90-4030-91ac-239e56608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192DA-0D46-41FB-941F-2AC55F5B6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Standard for Contractor Supervision</Template>
  <TotalTime>2</TotalTime>
  <Pages>6</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Commensus</Company>
  <LinksUpToDate>false</LinksUpToDate>
  <CharactersWithSpaces>14418</CharactersWithSpaces>
  <SharedDoc>false</SharedDoc>
  <HLinks>
    <vt:vector size="48" baseType="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ariant>
        <vt:i4>196614</vt:i4>
      </vt:variant>
      <vt:variant>
        <vt:i4>15</vt:i4>
      </vt:variant>
      <vt:variant>
        <vt:i4>0</vt:i4>
      </vt:variant>
      <vt:variant>
        <vt:i4>5</vt:i4>
      </vt:variant>
      <vt:variant>
        <vt:lpwstr>http://www.hbf.co.uk/</vt:lpwstr>
      </vt:variant>
      <vt:variant>
        <vt:lpwstr/>
      </vt:variant>
      <vt:variant>
        <vt:i4>8060936</vt:i4>
      </vt:variant>
      <vt:variant>
        <vt:i4>12</vt:i4>
      </vt:variant>
      <vt:variant>
        <vt:i4>0</vt:i4>
      </vt:variant>
      <vt:variant>
        <vt:i4>5</vt:i4>
      </vt:variant>
      <vt:variant>
        <vt:lpwstr>mailto:info@hbf.co.uk</vt:lpwstr>
      </vt:variant>
      <vt:variant>
        <vt:lpwstr/>
      </vt:variant>
      <vt:variant>
        <vt:i4>196614</vt:i4>
      </vt:variant>
      <vt:variant>
        <vt:i4>9</vt:i4>
      </vt:variant>
      <vt:variant>
        <vt:i4>0</vt:i4>
      </vt:variant>
      <vt:variant>
        <vt:i4>5</vt:i4>
      </vt:variant>
      <vt:variant>
        <vt:lpwstr>http://www.hbf.co.uk/</vt:lpwstr>
      </vt:variant>
      <vt:variant>
        <vt:lpwstr/>
      </vt:variant>
      <vt:variant>
        <vt:i4>8060936</vt:i4>
      </vt:variant>
      <vt:variant>
        <vt:i4>6</vt:i4>
      </vt:variant>
      <vt:variant>
        <vt:i4>0</vt:i4>
      </vt:variant>
      <vt:variant>
        <vt:i4>5</vt:i4>
      </vt:variant>
      <vt:variant>
        <vt:lpwstr>mailto:info@hbf.co.uk</vt:lpwstr>
      </vt:variant>
      <vt:variant>
        <vt:lpwstr/>
      </vt: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Lifshack</dc:creator>
  <cp:keywords/>
  <dc:description/>
  <cp:lastModifiedBy>Chris Ball</cp:lastModifiedBy>
  <cp:revision>2</cp:revision>
  <cp:lastPrinted>2022-11-03T15:46:00Z</cp:lastPrinted>
  <dcterms:created xsi:type="dcterms:W3CDTF">2023-02-08T13:55:00Z</dcterms:created>
  <dcterms:modified xsi:type="dcterms:W3CDTF">2023-02-08T13:55:00Z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0x010100BF5152D7883FC74BA2FE01B888E448A0</vt:lpwstr>
  </property>
  <property fmtid="{D5CDD505-2E9C-101B-9397-08002B2CF9AE}" pid="3" name="MSIP_Label_94d8bf61-0f65-4899-b083-70c4fdfcae73_Enabled">
    <vt:lpwstr>true</vt:lpwstr>
  </property>
  <property fmtid="{D5CDD505-2E9C-101B-9397-08002B2CF9AE}" pid="4" name="MSIP_Label_94d8bf61-0f65-4899-b083-70c4fdfcae73_SetDate">
    <vt:lpwstr>2021-07-15T18:14:41Z</vt:lpwstr>
  </property>
  <property fmtid="{D5CDD505-2E9C-101B-9397-08002B2CF9AE}" pid="5" name="MSIP_Label_94d8bf61-0f65-4899-b083-70c4fdfcae73_Method">
    <vt:lpwstr>Standard</vt:lpwstr>
  </property>
  <property fmtid="{D5CDD505-2E9C-101B-9397-08002B2CF9AE}" pid="6" name="MSIP_Label_94d8bf61-0f65-4899-b083-70c4fdfcae73_Name">
    <vt:lpwstr>94d8bf61-0f65-4899-b083-70c4fdfcae73</vt:lpwstr>
  </property>
  <property fmtid="{D5CDD505-2E9C-101B-9397-08002B2CF9AE}" pid="7" name="MSIP_Label_94d8bf61-0f65-4899-b083-70c4fdfcae73_SiteId">
    <vt:lpwstr>111bfc7f-a925-48b6-9802-4c6754c35b6f</vt:lpwstr>
  </property>
  <property fmtid="{D5CDD505-2E9C-101B-9397-08002B2CF9AE}" pid="8" name="MSIP_Label_94d8bf61-0f65-4899-b083-70c4fdfcae73_ActionId">
    <vt:lpwstr>bdd1a788-4205-4c2c-be22-2aae1fd8a056</vt:lpwstr>
  </property>
  <property fmtid="{D5CDD505-2E9C-101B-9397-08002B2CF9AE}" pid="9" name="MSIP_Label_94d8bf61-0f65-4899-b083-70c4fdfcae73_ContentBits">
    <vt:lpwstr>0</vt:lpwstr>
  </property>
  <property fmtid="{D5CDD505-2E9C-101B-9397-08002B2CF9AE}" pid="10" name="MediaServiceImageTags">
    <vt:lpwstr/>
  </property>
</Properties>
</file>